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tabs>
          <w:tab w:val="left" w:pos="7267"/>
        </w:tabs>
        <w:jc w:val="center"/>
        <w:rPr>
          <w:rFonts w:ascii="Arial" w:eastAsia="Arial" w:hAnsi="Arial" w:cs="Arial"/>
          <w:b/>
          <w:bCs/>
          <w:color w:val="FF0000"/>
          <w:sz w:val="22"/>
          <w:szCs w:val="22"/>
        </w:rPr>
      </w:pPr>
      <w:bookmarkStart w:id="0" w:name="_heading=h.cmuq0clzemgy" w:colFirst="0" w:colLast="0"/>
      <w:bookmarkEnd w:id="0"/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I </w:t>
      </w:r>
      <w:r w:rsidR="009671E7">
        <w:rPr>
          <w:rFonts w:ascii="Arial" w:eastAsia="Arial" w:hAnsi="Arial" w:cs="Arial"/>
          <w:b/>
          <w:bCs/>
          <w:color w:val="000000"/>
          <w:sz w:val="22"/>
          <w:szCs w:val="22"/>
        </w:rPr>
        <w:t>–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ESTUDO TÉCNICO PRELIMINAR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1" w:name="_GoBack"/>
      <w:bookmarkEnd w:id="1"/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INTRODUÇÃO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8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O presente Estudo Técnico Preliminar (ETP) tem por finalidade identificar e analisar os cenários necessários ao atendimento da demanda da Secretaria Municipal de Turismo da Prefeitura de Bueno Brandão, visando à realização do evento </w:t>
      </w:r>
      <w:r>
        <w:rPr>
          <w:rFonts w:ascii="Arial" w:eastAsia="Arial" w:hAnsi="Arial" w:cs="Arial"/>
          <w:b/>
          <w:bCs/>
          <w:sz w:val="22"/>
          <w:szCs w:val="22"/>
          <w:highlight w:val="white"/>
        </w:rPr>
        <w:t>“Rock Místico”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, bem como demonstrar a viabilidade técnica e econômica das soluções identificadas, fornecendo os subsídios necessários à instrução do respectivo processo de </w:t>
      </w:r>
      <w:proofErr w:type="gramStart"/>
      <w:r>
        <w:rPr>
          <w:rFonts w:ascii="Arial" w:eastAsia="Arial" w:hAnsi="Arial" w:cs="Arial"/>
          <w:sz w:val="22"/>
          <w:szCs w:val="22"/>
          <w:highlight w:val="white"/>
        </w:rPr>
        <w:t>contratação..</w:t>
      </w:r>
      <w:proofErr w:type="gramEnd"/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rFonts w:ascii="Arial" w:eastAsia="Arial" w:hAnsi="Arial" w:cs="Arial"/>
          <w:highlight w:val="white"/>
        </w:rPr>
      </w:pPr>
    </w:p>
    <w:p w:rsidR="00427AC1" w:rsidRDefault="00463F1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DIRETRIZES QUE NORTEARÃO ESTE ETP </w:t>
      </w:r>
    </w:p>
    <w:p w:rsidR="00427AC1" w:rsidRDefault="00463F1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Decreto Municipal nº 205, de 28 de setembro de 2023 (Prefeitura de Bueno Brandão);</w:t>
      </w:r>
    </w:p>
    <w:p w:rsidR="00427AC1" w:rsidRDefault="00463F1C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Lei Federal nº 14.133/2021 (Nova Lei de Licitações e Contratos);</w:t>
      </w:r>
    </w:p>
    <w:p w:rsidR="00427AC1" w:rsidRDefault="00463F1C">
      <w:pPr>
        <w:numPr>
          <w:ilvl w:val="0"/>
          <w:numId w:val="7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Plano de Contratações Anual – PCA 2026.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highlight w:val="yellow"/>
        </w:rPr>
      </w:pPr>
    </w:p>
    <w:p w:rsidR="00427AC1" w:rsidRDefault="00463F1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DESCRIÇÃO DA NECESSIDADE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 Município de Bueno Brandão/MG necessita contratar serviços especializados para viabilizar a realização do evento </w:t>
      </w:r>
      <w:r>
        <w:rPr>
          <w:rFonts w:ascii="Arial" w:eastAsia="Arial" w:hAnsi="Arial" w:cs="Arial"/>
          <w:b/>
          <w:bCs/>
          <w:sz w:val="22"/>
          <w:szCs w:val="22"/>
        </w:rPr>
        <w:t>“Rock Místico”</w:t>
      </w:r>
      <w:r>
        <w:rPr>
          <w:rFonts w:ascii="Arial" w:eastAsia="Arial" w:hAnsi="Arial" w:cs="Arial"/>
          <w:sz w:val="22"/>
          <w:szCs w:val="22"/>
        </w:rPr>
        <w:t xml:space="preserve">, previsto para os dias 02 e 03 de maio de 2026, em atendimento às demandas da Secretaria Municipal de Turismo. A Secretaria promove eventos culturais e turísticos com o objetivo de fomentar o turismo local, fortalecer a economia do município, valorizar a cultura e ampliar as opções de lazer para a população e visitantes. Para a realização do evento, é indispensável a disponibilização de infraestrutura e apoio técnico-operacional compatíveis com o porte e público estimado, garantindo segurança, acessibilidade, conforto e qualidade técnica.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Considerando que o Município não dispõe de quadro próprio nem de equipamentos suficientes para atender integralmente essas demandas, faz-se necessária a contratação de empresas especializadas para a prestação de serviços de natureza comum, abrangendo a locação de tendas e áreas cobertas para apoio a expositores, público e atividades do evento, locação de palco, sonorização e iluminação, bem como contratação de segurança desarmada e brigadistas para atendimento a emergências.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desses serviços é imprescindível para assegurar a realização do evento em conformidade com normas legais, regulamentares e padrões de qualidade exigidos, atendendo ao interesse público e às diretrizes da política municipal de turismo.</w:t>
      </w:r>
    </w:p>
    <w:p w:rsidR="00427AC1" w:rsidRDefault="00427AC1">
      <w:pPr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FF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4. SECRETARIA REQUISITANTE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Secretaria de Turismo.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PREVISÃO DA DEMANDA NO PLANO ANUAL DE CONTRATAÇÕES (PCA) DE 2026: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427AC1" w:rsidRDefault="00463F1C">
      <w:pPr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Ação n°. 100.</w:t>
      </w:r>
    </w:p>
    <w:p w:rsidR="00427AC1" w:rsidRDefault="00427AC1">
      <w:pPr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REQUISITOS DA CONTRATAÇÃO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p w:rsidR="00427AC1" w:rsidRDefault="00463F1C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Locação de Palco, Sonorização e Iluminação</w:t>
      </w:r>
    </w:p>
    <w:p w:rsidR="00427AC1" w:rsidRDefault="00463F1C">
      <w:pPr>
        <w:numPr>
          <w:ilvl w:val="0"/>
          <w:numId w:val="1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Sistema de sonorização completo, com equipamentos em perfeito funcionamento;</w:t>
      </w:r>
    </w:p>
    <w:p w:rsidR="00427AC1" w:rsidRDefault="00463F1C">
      <w:pPr>
        <w:numPr>
          <w:ilvl w:val="0"/>
          <w:numId w:val="1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Iluminação cênica e técnica, incluindo efeitos para shows, com operação por profissional qualificado;</w:t>
      </w:r>
    </w:p>
    <w:p w:rsidR="00427AC1" w:rsidRDefault="00463F1C">
      <w:pPr>
        <w:numPr>
          <w:ilvl w:val="0"/>
          <w:numId w:val="1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Garantia de montagem, operação e desmontagem dentro do cronograma do evento.</w:t>
      </w:r>
    </w:p>
    <w:p w:rsidR="00427AC1" w:rsidRDefault="00463F1C">
      <w:pPr>
        <w:spacing w:line="360" w:lineRule="auto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Tendas e Estrutura de Apoio</w:t>
      </w:r>
    </w:p>
    <w:p w:rsidR="00427AC1" w:rsidRDefault="00463F1C">
      <w:pPr>
        <w:numPr>
          <w:ilvl w:val="0"/>
          <w:numId w:val="2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Fornecimento de tendas para atendimento das necessidades do evento, entre elas 8 (oito) tendas com dimensões de 3x3 metros, incluindo balcão frontal e fechamento traseiro em material resistente e impermeável, destinadas ao atendimento das necessidades do evento, garantindo funcionalidade, organização e segurança das áreas de atendimento.</w:t>
      </w:r>
    </w:p>
    <w:p w:rsidR="00427AC1" w:rsidRDefault="00463F1C">
      <w:pPr>
        <w:numPr>
          <w:ilvl w:val="0"/>
          <w:numId w:val="2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Montagem, manutenção e desmontagem realizadas por equipe especializada;</w:t>
      </w:r>
    </w:p>
    <w:p w:rsidR="00427AC1" w:rsidRDefault="00463F1C">
      <w:pPr>
        <w:numPr>
          <w:ilvl w:val="0"/>
          <w:numId w:val="2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Estruturas seguras e em conformidade com normas de segurança.</w:t>
      </w:r>
    </w:p>
    <w:p w:rsidR="00427AC1" w:rsidRDefault="00463F1C">
      <w:pPr>
        <w:spacing w:line="360" w:lineRule="auto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Serviço de Segurança Desarmada</w:t>
      </w:r>
    </w:p>
    <w:p w:rsidR="00427AC1" w:rsidRDefault="00463F1C">
      <w:pPr>
        <w:numPr>
          <w:ilvl w:val="0"/>
          <w:numId w:val="3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Contratação de profissionais habilitados e treinados para segurança desarmada em eventos;</w:t>
      </w:r>
    </w:p>
    <w:p w:rsidR="00427AC1" w:rsidRDefault="00463F1C">
      <w:pPr>
        <w:numPr>
          <w:ilvl w:val="0"/>
          <w:numId w:val="3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Fornecimento de escala de plantão e uniformes identificáveis;</w:t>
      </w:r>
    </w:p>
    <w:p w:rsidR="00427AC1" w:rsidRDefault="00427AC1">
      <w:pPr>
        <w:spacing w:line="360" w:lineRule="auto"/>
        <w:ind w:left="720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spacing w:line="360" w:lineRule="auto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Brigadistas</w:t>
      </w:r>
    </w:p>
    <w:p w:rsidR="00427AC1" w:rsidRDefault="00463F1C">
      <w:pPr>
        <w:numPr>
          <w:ilvl w:val="0"/>
          <w:numId w:val="4"/>
        </w:numPr>
        <w:spacing w:before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Fornecimento de brigadistas treinados em prevenção e combate a incêndio, primeiros socorros e evacuação de público;</w:t>
      </w:r>
    </w:p>
    <w:p w:rsidR="00427AC1" w:rsidRDefault="00463F1C">
      <w:pPr>
        <w:numPr>
          <w:ilvl w:val="0"/>
          <w:numId w:val="4"/>
        </w:num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Apresentação de certificados de capacitação;</w:t>
      </w:r>
    </w:p>
    <w:p w:rsidR="00427AC1" w:rsidRDefault="00463F1C">
      <w:pPr>
        <w:numPr>
          <w:ilvl w:val="0"/>
          <w:numId w:val="4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Equipamentos de proteção individual (EPIs) e materiais de combate a emergências disponíveis durante o evento.</w:t>
      </w:r>
    </w:p>
    <w:p w:rsidR="00427AC1" w:rsidRDefault="00463F1C">
      <w:pPr>
        <w:spacing w:after="240" w:line="360" w:lineRule="auto"/>
        <w:ind w:left="360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lastRenderedPageBreak/>
        <w:t xml:space="preserve">A contratação não possui caráter continuado, pois se destina exclusivamente à realização do evento </w:t>
      </w:r>
      <w:r>
        <w:rPr>
          <w:rFonts w:ascii="Arial" w:eastAsia="Arial" w:hAnsi="Arial" w:cs="Arial"/>
          <w:b/>
          <w:bCs/>
          <w:sz w:val="22"/>
          <w:szCs w:val="22"/>
          <w:highlight w:val="white"/>
        </w:rPr>
        <w:t>Rock Místico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, que ocorrerá nos dias 02 e 03 de maio. </w:t>
      </w:r>
    </w:p>
    <w:p w:rsidR="00427AC1" w:rsidRDefault="00463F1C" w:rsidP="00836044">
      <w:pPr>
        <w:spacing w:after="240" w:line="360" w:lineRule="auto"/>
        <w:ind w:left="360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O contrato terá duração de </w:t>
      </w:r>
      <w:r w:rsidR="00836044">
        <w:rPr>
          <w:rFonts w:ascii="Arial" w:eastAsia="Arial" w:hAnsi="Arial" w:cs="Arial"/>
          <w:sz w:val="22"/>
          <w:szCs w:val="22"/>
          <w:highlight w:val="white"/>
        </w:rPr>
        <w:t>9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0 dias </w:t>
      </w:r>
      <w:r w:rsidR="00836044">
        <w:rPr>
          <w:rFonts w:ascii="Arial" w:eastAsia="Arial" w:hAnsi="Arial" w:cs="Arial"/>
          <w:sz w:val="22"/>
          <w:szCs w:val="22"/>
          <w:highlight w:val="white"/>
        </w:rPr>
        <w:t>contados de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</w:t>
      </w:r>
      <w:r w:rsidR="00836044">
        <w:rPr>
          <w:rFonts w:ascii="Arial" w:eastAsia="Arial" w:hAnsi="Arial" w:cs="Arial"/>
          <w:sz w:val="22"/>
          <w:szCs w:val="22"/>
          <w:highlight w:val="white"/>
        </w:rPr>
        <w:t>sua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assinatura, prazo que assegura que todos os serviços relacionados ao evento sejam prestados de maneira organizada e segura, garantindo a proteção do público e dos profissionais envolvidos, além de atender às normas técnicas e operacionais aplicáveis.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Arial" w:eastAsia="Arial" w:hAnsi="Arial" w:cs="Arial"/>
          <w:color w:val="000000"/>
          <w:sz w:val="22"/>
          <w:szCs w:val="22"/>
        </w:rPr>
      </w:pP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LEVANTAMENTO DE MERCADO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 mercado dispõe de inúmeras empresas na região que oferecem esse tipo de serviço. Foram analisadas contratações similares realizadas por outros órgãos e entidades, por meio de consultas ao Painel de Preços do Governo Federal, pesquisas no Portal Nacional de Contratações Públicas (PNCP), processos licitatórios de municípios vizinhos e histórico de contratações anteriores realizadas pelo próprio Município de Bueno Brandão. Ressalta-se que essa contratação já vem sendo realizada há muitos anos pela Administração Municipal, considerando que a natureza do serviço é classificada como comum.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7.1 – IDENTIFICAÇÃO DAS SOLUÇÕES</w:t>
      </w:r>
    </w:p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tbl>
      <w:tblPr>
        <w:tblStyle w:val="afff5"/>
        <w:tblW w:w="8788" w:type="dxa"/>
        <w:tblInd w:w="-55" w:type="dxa"/>
        <w:tblLayout w:type="fixed"/>
        <w:tblLook w:val="0400" w:firstRow="0" w:lastRow="0" w:firstColumn="0" w:lastColumn="0" w:noHBand="0" w:noVBand="1"/>
      </w:tblPr>
      <w:tblGrid>
        <w:gridCol w:w="600"/>
        <w:gridCol w:w="8188"/>
      </w:tblGrid>
      <w:tr w:rsidR="00427AC1">
        <w:tc>
          <w:tcPr>
            <w:tcW w:w="6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Id</w:t>
            </w:r>
          </w:p>
        </w:tc>
        <w:tc>
          <w:tcPr>
            <w:tcW w:w="818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 da solução (ou cenário)</w:t>
            </w:r>
          </w:p>
        </w:tc>
      </w:tr>
      <w:tr w:rsidR="00427AC1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Compra</w:t>
            </w:r>
          </w:p>
        </w:tc>
      </w:tr>
      <w:tr w:rsidR="00427AC1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427AC1" w:rsidRDefault="00463F1C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Locação</w:t>
            </w:r>
          </w:p>
        </w:tc>
      </w:tr>
    </w:tbl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7.2 – ANÁLISE COMPARATIVA DE SOLUÇÕES</w:t>
      </w:r>
    </w:p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color w:val="FF3333"/>
          <w:sz w:val="22"/>
          <w:szCs w:val="22"/>
          <w:highlight w:val="white"/>
        </w:rPr>
      </w:pPr>
    </w:p>
    <w:tbl>
      <w:tblPr>
        <w:tblStyle w:val="afff6"/>
        <w:tblW w:w="8800" w:type="dxa"/>
        <w:tblInd w:w="-83" w:type="dxa"/>
        <w:tblLayout w:type="fixed"/>
        <w:tblLook w:val="0400" w:firstRow="0" w:lastRow="0" w:firstColumn="0" w:lastColumn="0" w:noHBand="0" w:noVBand="1"/>
      </w:tblPr>
      <w:tblGrid>
        <w:gridCol w:w="5450"/>
        <w:gridCol w:w="1250"/>
        <w:gridCol w:w="713"/>
        <w:gridCol w:w="662"/>
        <w:gridCol w:w="725"/>
      </w:tblGrid>
      <w:tr w:rsidR="00427AC1">
        <w:trPr>
          <w:trHeight w:val="567"/>
          <w:tblHeader/>
        </w:trPr>
        <w:tc>
          <w:tcPr>
            <w:tcW w:w="5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Requisito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Sim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Não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Não se aplica</w:t>
            </w:r>
          </w:p>
        </w:tc>
      </w:tr>
      <w:tr w:rsidR="00427AC1">
        <w:tc>
          <w:tcPr>
            <w:tcW w:w="5450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"/>
                <w:tab w:val="left" w:pos="482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 solução encontra-se implantada em outro órgão ou entidade da Administração?</w:t>
            </w: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1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27AC1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2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27AC1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N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</w:pPr>
    </w:p>
    <w:p w:rsidR="00427AC1" w:rsidRDefault="00463F1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  <w:highlight w:val="white"/>
        </w:rPr>
        <w:t>7.3.  REGISTRO DE SOLUÇÕES CONSIDERADAS INVIÁVEIS</w:t>
      </w:r>
    </w:p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bCs/>
          <w:sz w:val="22"/>
          <w:szCs w:val="22"/>
          <w:highlight w:val="white"/>
        </w:rPr>
      </w:pPr>
    </w:p>
    <w:p w:rsidR="00427AC1" w:rsidRDefault="00463F1C">
      <w:pPr>
        <w:spacing w:before="240" w:after="24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Solução 01 – Compra:</w:t>
      </w:r>
    </w:p>
    <w:p w:rsidR="00427AC1" w:rsidRDefault="00463F1C">
      <w:pPr>
        <w:numPr>
          <w:ilvl w:val="0"/>
          <w:numId w:val="6"/>
        </w:numPr>
        <w:spacing w:before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lastRenderedPageBreak/>
        <w:t>Custo Elevado:</w:t>
      </w:r>
      <w:r>
        <w:rPr>
          <w:rFonts w:ascii="Arial" w:eastAsia="Arial" w:hAnsi="Arial" w:cs="Arial"/>
          <w:sz w:val="22"/>
          <w:szCs w:val="22"/>
        </w:rPr>
        <w:t xml:space="preserve"> A aquisição e manutenção dos equipamentos geram altos gastos, impactando o orçamento do Município.</w:t>
      </w:r>
    </w:p>
    <w:p w:rsidR="00427AC1" w:rsidRDefault="00463F1C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Subutilização:</w:t>
      </w:r>
      <w:r>
        <w:rPr>
          <w:rFonts w:ascii="Arial" w:eastAsia="Arial" w:hAnsi="Arial" w:cs="Arial"/>
          <w:sz w:val="22"/>
          <w:szCs w:val="22"/>
        </w:rPr>
        <w:t xml:space="preserve"> Os equipamentos seriam utilizados apenas em datas específicas do calendário oficial de eventos, resultando em subutilização e risco de obsolescência.</w:t>
      </w:r>
    </w:p>
    <w:p w:rsidR="00427AC1" w:rsidRDefault="00463F1C">
      <w:pPr>
        <w:numPr>
          <w:ilvl w:val="0"/>
          <w:numId w:val="6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Falta de Pessoal:</w:t>
      </w:r>
      <w:r>
        <w:rPr>
          <w:rFonts w:ascii="Arial" w:eastAsia="Arial" w:hAnsi="Arial" w:cs="Arial"/>
          <w:sz w:val="22"/>
          <w:szCs w:val="22"/>
        </w:rPr>
        <w:t xml:space="preserve"> Seria necessária a capacitação ou contratação de pessoal especializado para operação dos equipamentos.</w:t>
      </w:r>
    </w:p>
    <w:p w:rsidR="00427AC1" w:rsidRDefault="00463F1C">
      <w:pPr>
        <w:numPr>
          <w:ilvl w:val="0"/>
          <w:numId w:val="6"/>
        </w:numPr>
        <w:spacing w:line="360" w:lineRule="auto"/>
        <w:ind w:right="28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Deterioração:</w:t>
      </w:r>
      <w:r>
        <w:rPr>
          <w:rFonts w:ascii="Arial" w:eastAsia="Arial" w:hAnsi="Arial" w:cs="Arial"/>
          <w:sz w:val="22"/>
          <w:szCs w:val="22"/>
        </w:rPr>
        <w:t xml:space="preserve"> Transporte e armazenamento inadequados aumentam os riscos de danos, considerando que o Município não possui local adequado para armazenamento permanente.</w:t>
      </w:r>
    </w:p>
    <w:p w:rsidR="00427AC1" w:rsidRDefault="00463F1C">
      <w:pPr>
        <w:numPr>
          <w:ilvl w:val="0"/>
          <w:numId w:val="6"/>
        </w:numPr>
        <w:spacing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Falta de Flexibilidade:</w:t>
      </w:r>
      <w:r>
        <w:rPr>
          <w:rFonts w:ascii="Arial" w:eastAsia="Arial" w:hAnsi="Arial" w:cs="Arial"/>
          <w:sz w:val="22"/>
          <w:szCs w:val="22"/>
        </w:rPr>
        <w:t xml:space="preserve"> A compra limita a atualização tecnológica, podendo tornar os equipamentos obsoletos rapidamente, gerando prejuízo aos cofres públicos.</w:t>
      </w:r>
    </w:p>
    <w:p w:rsidR="00427AC1" w:rsidRDefault="00463F1C">
      <w:pPr>
        <w:spacing w:before="240" w:after="24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Solução 02 – Locação: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locação se mostra a alternativa mais prática, econômica e adequada às necessidades do Município, permitindo a contratação de equipamentos mais modernos, com fornecimento de suporte técnico especializado. Além disso, representa economia aos cofres públicos, pois toda a responsabilidade pelo transporte, armazenamento, custos operacionais e trabalhistas será de responsabilidade da empresa contratada.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7.4. Análise comparativa de custos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sz w:val="22"/>
          <w:szCs w:val="22"/>
        </w:rPr>
      </w:pPr>
    </w:p>
    <w:tbl>
      <w:tblPr>
        <w:tblStyle w:val="afff7"/>
        <w:tblW w:w="8795" w:type="dxa"/>
        <w:tblInd w:w="-55" w:type="dxa"/>
        <w:tblLayout w:type="fixed"/>
        <w:tblLook w:val="0400" w:firstRow="0" w:lastRow="0" w:firstColumn="0" w:lastColumn="0" w:noHBand="0" w:noVBand="1"/>
      </w:tblPr>
      <w:tblGrid>
        <w:gridCol w:w="8795"/>
      </w:tblGrid>
      <w:tr w:rsidR="00427AC1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 Viável 1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Descrição: 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Compra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Custo Total – R$ 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920.000,00</w:t>
            </w:r>
          </w:p>
        </w:tc>
      </w:tr>
      <w:tr w:rsidR="00427AC1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Solução Viável 2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Descrição: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Locação</w:t>
            </w:r>
          </w:p>
        </w:tc>
      </w:tr>
      <w:tr w:rsidR="00427AC1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Custo Tot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a</w:t>
            </w: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l – R$ 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119.100,00</w:t>
            </w:r>
          </w:p>
          <w:p w:rsidR="00427AC1" w:rsidRDefault="00427A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</w:tr>
    </w:tbl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0000FF"/>
          <w:sz w:val="22"/>
          <w:szCs w:val="22"/>
          <w:highlight w:val="yellow"/>
        </w:rPr>
      </w:pPr>
    </w:p>
    <w:p w:rsidR="00427AC1" w:rsidRDefault="00463F1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7.5 – MAPA COMPARATIVO DOS CUSTOS TOTAIS </w:t>
      </w:r>
    </w:p>
    <w:p w:rsidR="00427AC1" w:rsidRDefault="00427AC1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FF0000"/>
          <w:sz w:val="22"/>
          <w:szCs w:val="22"/>
          <w:highlight w:val="yellow"/>
        </w:rPr>
      </w:pPr>
    </w:p>
    <w:tbl>
      <w:tblPr>
        <w:tblStyle w:val="afff8"/>
        <w:tblW w:w="8970" w:type="dxa"/>
        <w:tblInd w:w="-118" w:type="dxa"/>
        <w:tblLayout w:type="fixed"/>
        <w:tblLook w:val="0400" w:firstRow="0" w:lastRow="0" w:firstColumn="0" w:lastColumn="0" w:noHBand="0" w:noVBand="1"/>
      </w:tblPr>
      <w:tblGrid>
        <w:gridCol w:w="1935"/>
        <w:gridCol w:w="1845"/>
        <w:gridCol w:w="1785"/>
        <w:gridCol w:w="1710"/>
        <w:gridCol w:w="1695"/>
      </w:tblGrid>
      <w:tr w:rsidR="00427AC1"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Descrição da solução</w:t>
            </w:r>
          </w:p>
        </w:tc>
        <w:tc>
          <w:tcPr>
            <w:tcW w:w="5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Estimativa ao longo dos anos</w:t>
            </w:r>
          </w:p>
        </w:tc>
        <w:tc>
          <w:tcPr>
            <w:tcW w:w="16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Total</w:t>
            </w:r>
          </w:p>
        </w:tc>
      </w:tr>
      <w:tr w:rsidR="00427AC1"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8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1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2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Ano 3</w:t>
            </w:r>
          </w:p>
        </w:tc>
        <w:tc>
          <w:tcPr>
            <w:tcW w:w="16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27A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427AC1">
        <w:tc>
          <w:tcPr>
            <w:tcW w:w="19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Viável 1</w:t>
            </w:r>
          </w:p>
        </w:tc>
        <w:tc>
          <w:tcPr>
            <w:tcW w:w="18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R$ </w:t>
            </w:r>
            <w:r>
              <w:rPr>
                <w:rFonts w:ascii="Arial" w:eastAsia="Arial" w:hAnsi="Arial" w:cs="Arial"/>
                <w:sz w:val="22"/>
                <w:szCs w:val="22"/>
              </w:rPr>
              <w:t>800.000,00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R$60.000,00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R$60.000,00</w:t>
            </w:r>
          </w:p>
        </w:tc>
        <w:tc>
          <w:tcPr>
            <w:tcW w:w="1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R$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920.000,00</w:t>
            </w:r>
          </w:p>
        </w:tc>
      </w:tr>
      <w:tr w:rsidR="00427AC1">
        <w:tc>
          <w:tcPr>
            <w:tcW w:w="19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Solução Viável 2</w:t>
            </w:r>
          </w:p>
        </w:tc>
        <w:tc>
          <w:tcPr>
            <w:tcW w:w="184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R$39.700,00</w:t>
            </w: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R$39.700,00</w:t>
            </w:r>
          </w:p>
        </w:tc>
        <w:tc>
          <w:tcPr>
            <w:tcW w:w="171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R$39.700,00</w:t>
            </w:r>
          </w:p>
        </w:tc>
        <w:tc>
          <w:tcPr>
            <w:tcW w:w="16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27AC1" w:rsidRDefault="00463F1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R$ 119.100,00</w:t>
            </w:r>
          </w:p>
        </w:tc>
      </w:tr>
    </w:tbl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Diante do exposto, justifica-se a contratação dos serviços indispensáveis à realização do evento </w:t>
      </w:r>
      <w:r>
        <w:rPr>
          <w:rFonts w:ascii="Arial" w:eastAsia="Arial" w:hAnsi="Arial" w:cs="Arial"/>
          <w:b/>
          <w:bCs/>
          <w:sz w:val="22"/>
          <w:szCs w:val="22"/>
        </w:rPr>
        <w:t>“Rock Místico 2026”</w:t>
      </w:r>
      <w:r>
        <w:rPr>
          <w:rFonts w:ascii="Arial" w:eastAsia="Arial" w:hAnsi="Arial" w:cs="Arial"/>
          <w:sz w:val="22"/>
          <w:szCs w:val="22"/>
        </w:rPr>
        <w:t xml:space="preserve">, </w:t>
      </w:r>
      <w:r>
        <w:rPr>
          <w:rFonts w:ascii="Arial" w:eastAsia="Arial" w:hAnsi="Arial" w:cs="Arial"/>
        </w:rPr>
        <w:t>a ser realizado nos dias 02 e 03 de maio de 2026</w:t>
      </w:r>
      <w:r>
        <w:rPr>
          <w:rFonts w:ascii="Arial" w:eastAsia="Arial" w:hAnsi="Arial" w:cs="Arial"/>
          <w:sz w:val="22"/>
          <w:szCs w:val="22"/>
        </w:rPr>
        <w:t>, com o objetivo de assegurar sua execução adequada, a segurança do público, a organização do evento e o pleno atendimento ao interesse público.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DESCRIÇÃO DA SOLUÇÃO COMO UM TODO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solução proposta consiste na contratação de serviços e no fornecimento de infraestrutura necessários para a realização do </w:t>
      </w:r>
      <w:r>
        <w:rPr>
          <w:rFonts w:ascii="Arial" w:eastAsia="Arial" w:hAnsi="Arial" w:cs="Arial"/>
          <w:b/>
          <w:bCs/>
          <w:sz w:val="22"/>
          <w:szCs w:val="22"/>
        </w:rPr>
        <w:t>“Rock Místico 2026”</w:t>
      </w:r>
      <w:r>
        <w:rPr>
          <w:rFonts w:ascii="Arial" w:eastAsia="Arial" w:hAnsi="Arial" w:cs="Arial"/>
          <w:sz w:val="22"/>
          <w:szCs w:val="22"/>
        </w:rPr>
        <w:t>, evento de caráter cultural, artístico e turístico, promovido no município de Bueno Brandão/MG. O evento tem como objetivos promover a cultura musical local, proporcionar lazer e entretenimento à população e aos visitantes, além de fomentar o turismo e dinamizar a economia municipal.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sua execução, a solução abrange a disponibilização de palco, sistemas de sonorização e iluminação, estrutura de segurança, garantindo condições técnicas e operacionais adequadas para a realização das atividades.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integrada desses serviços e estruturas é fundamental para assegurar a execução do evento com segurança, acessibilidade, conforto e qualidade técnica, contribuindo para a valorização da cultura local, o fortalecimento da identidade cultural do município e a geração de impactos econômicos positivos, por meio do aumento do fluxo turístico e da movimentação do comércio local.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ESTIMATIVA DAS QUANTIDADES A SEREM CONTRATADAS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spacing w:line="360" w:lineRule="auto"/>
        <w:ind w:firstLine="720"/>
        <w:jc w:val="both"/>
        <w:rPr>
          <w:rFonts w:ascii="Arial" w:eastAsia="Arial" w:hAnsi="Arial" w:cs="Arial"/>
          <w:b/>
          <w:bCs/>
          <w:highlight w:val="yellow"/>
        </w:rPr>
      </w:pPr>
      <w:r>
        <w:rPr>
          <w:rFonts w:ascii="Arial" w:eastAsia="Arial" w:hAnsi="Arial" w:cs="Arial"/>
          <w:sz w:val="22"/>
          <w:szCs w:val="22"/>
        </w:rPr>
        <w:t>A estimativa de quantidade dos 08 itens descritos abaixo foi realizada conforme a realização do evento “Rock Místico” no ano anterior, evento tradicional realizado anualmente no município de Bueno Brandão.</w:t>
      </w:r>
    </w:p>
    <w:tbl>
      <w:tblPr>
        <w:tblW w:w="5000" w:type="pct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476"/>
        <w:gridCol w:w="7712"/>
        <w:gridCol w:w="476"/>
        <w:gridCol w:w="963"/>
      </w:tblGrid>
      <w:tr w:rsidR="00782A9F" w:rsidRPr="00782A9F" w:rsidTr="005D7DFA">
        <w:tc>
          <w:tcPr>
            <w:tcW w:w="8494" w:type="dxa"/>
            <w:gridSpan w:val="4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0"/>
              </w:rPr>
            </w:pPr>
            <w:r w:rsidRPr="00782A9F">
              <w:rPr>
                <w:rFonts w:ascii="Arial" w:hAnsi="Arial" w:cs="Arial"/>
                <w:b/>
                <w:sz w:val="20"/>
              </w:rPr>
              <w:t>LOTE 01</w:t>
            </w:r>
          </w:p>
        </w:tc>
      </w:tr>
      <w:tr w:rsidR="00782A9F" w:rsidRPr="00782A9F" w:rsidTr="005D7DFA">
        <w:tc>
          <w:tcPr>
            <w:tcW w:w="420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804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0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50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420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6804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CONTRATAÇAO DE BRIGADISTA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 01: CONTRATAÇÃO DE BRIGADISTA;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Contratação de profissionais brigadistas devidamente capacitados para atuar na prevenção de riscos e no atendimento a situações de emergência, incluindo primeiros socorros, orientação ao público e apoio à evacuação de áreas. Os profissionais deverão atuar devidamente uniformizados, identificados e com equipamentos adequados, mantendo postura profissional, conduta ética e atendimento cortês durante todo o período de execução dos serviços.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Contratada deverá apresentar à organização do evento, com antecedência mínima </w:t>
            </w:r>
            <w:r w:rsidRPr="00782A9F">
              <w:rPr>
                <w:rFonts w:ascii="Arial" w:hAnsi="Arial" w:cs="Arial"/>
                <w:sz w:val="20"/>
              </w:rPr>
              <w:lastRenderedPageBreak/>
              <w:t xml:space="preserve">de 10 (dez) dias da data de início, a relação nominal completa dos integrantes da equipe que atuarão em cada dia, contendo nome completo, CPF e RG, para conferência.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Toda a equipe deverá se apresentar aos organizadores do evento na Praça Virgílio de Melo Franco, no dia 02 de maio de 2026, até às 13h, para recebimento de instruções e alinhamento operacional.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Todas as despesas necessárias à perfeita execução dos serviços, incluindo transporte, alimentação, estadia, tributos, encargos trabalhistas, previdenciários, fiscais ou taxas de qualquer natureza, correrão exclusivamente por conta da Contratada, não cabendo qualquer ônus adicional à Contratante.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02/05/2026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02 brigadista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- sendo 01 homem e 01 mulher devendo ficar disponíveis das 14h às 00h, na praça de evento e imediações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03/05/2026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02 brigadista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- sendo 01 homem e 01 mulher devendo ficar disponíveis das 11h ás 22h, na praça de evento e imediações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0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4</w:t>
            </w:r>
          </w:p>
        </w:tc>
        <w:tc>
          <w:tcPr>
            <w:tcW w:w="850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782A9F" w:rsidRPr="00782A9F" w:rsidRDefault="00782A9F" w:rsidP="00782A9F"/>
    <w:p w:rsidR="00782A9F" w:rsidRPr="00782A9F" w:rsidRDefault="00782A9F" w:rsidP="00782A9F"/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16"/>
        <w:gridCol w:w="477"/>
        <w:gridCol w:w="7712"/>
        <w:gridCol w:w="482"/>
        <w:gridCol w:w="940"/>
      </w:tblGrid>
      <w:tr w:rsidR="00782A9F" w:rsidRPr="00782A9F" w:rsidTr="005D7DFA">
        <w:trPr>
          <w:gridBefore w:val="1"/>
          <w:wBefore w:w="15" w:type="dxa"/>
        </w:trPr>
        <w:tc>
          <w:tcPr>
            <w:tcW w:w="8479" w:type="dxa"/>
            <w:gridSpan w:val="4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0"/>
              </w:rPr>
            </w:pPr>
            <w:r w:rsidRPr="00782A9F">
              <w:rPr>
                <w:rFonts w:ascii="Arial" w:hAnsi="Arial" w:cs="Arial"/>
                <w:b/>
                <w:sz w:val="20"/>
              </w:rPr>
              <w:t>LOTE 02</w:t>
            </w:r>
          </w:p>
        </w:tc>
      </w:tr>
      <w:tr w:rsidR="00782A9F" w:rsidRPr="00782A9F" w:rsidTr="005D7DFA">
        <w:trPr>
          <w:gridBefore w:val="1"/>
          <w:wBefore w:w="15" w:type="dxa"/>
        </w:trPr>
        <w:tc>
          <w:tcPr>
            <w:tcW w:w="421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804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29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436" w:type="dxa"/>
            <w:gridSpan w:val="2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2</w:t>
            </w:r>
          </w:p>
        </w:tc>
        <w:tc>
          <w:tcPr>
            <w:tcW w:w="6804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CONTRATAÇÃO DE SEGURANÇA DESARMADA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Contratação de prestação de serviços de segurança desarmada, com atuação preventiva, controle de acesso, apoio à organização e preservação da ordem, da integridade física do público, colaboradores e do patrimônio durante a realização do evento Rock Místico 2026.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equipe deverá assumir os postos devidamente uniformizada, com boa aparência pessoal, postura adequada e conduta profissional, prestando atendimento sempre cortês ao público e aos colaboradores da Contratante.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Em todos os dias do evento, deverá auxiliar no fechamento da praça de eventos e de suas imediações, bem como manter-se inteirado da programação diária, a fim de prestar informações corretas ao público e direcionar as pessoas aos ambientes adequados.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Contratada deverá comunicar imediatamente à Contratante qualquer anormalidade verificada, inclusive de ordem funcional ou operacional, para que sejam adotadas as providências cabíveis.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É expressamente proibido o exercício das atividades sob efeito de bebida alcoólica, substâncias entorpecentes ou qualquer tipo de droga.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Contratada deverá apresentar à organização do evento, com antecedência mínima de 10 (dez) dias da data de início, a relação nominal completa dos integrantes da equipe que atuarão em cada dia, contendo nome completo, CPF e RG, para conferência.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Toda a equipe deverá se apresentar aos organizadores do evento na Praça Virgílio de Melo Franco, no dia 02 de maio de 2026, até às 13h, para recebimento de instruções e alinhamento operacional.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Todas as despesas necessárias à perfeita execução dos serviços, incluindo </w:t>
            </w:r>
            <w:r w:rsidRPr="00782A9F">
              <w:rPr>
                <w:rFonts w:ascii="Arial" w:hAnsi="Arial" w:cs="Arial"/>
                <w:sz w:val="20"/>
              </w:rPr>
              <w:lastRenderedPageBreak/>
              <w:t>transporte, alimentação, estadia, tributos, encargos trabalhistas, previdenciários, fiscais ou taxas de qualquer natureza, correrão exclusivamente por conta da Contratada, não cabendo qualquer ônus adicional à Contratante.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02/05/2026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08 seguranças - sendo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06 homem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e 02 mulher devendo ficar disponíveis das 14h às 00h, na praça de evento e imediações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03/05/2026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08 seguranças - sendo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06 homem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e 02 mulher devendo ficar disponíveis das 11h ás 22h, na praça de evento e imediações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16</w:t>
            </w:r>
          </w:p>
        </w:tc>
        <w:tc>
          <w:tcPr>
            <w:tcW w:w="829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782A9F" w:rsidRPr="00782A9F" w:rsidRDefault="00782A9F" w:rsidP="00782A9F"/>
    <w:p w:rsidR="00782A9F" w:rsidRPr="00782A9F" w:rsidRDefault="00782A9F" w:rsidP="00782A9F"/>
    <w:tbl>
      <w:tblPr>
        <w:tblW w:w="5000" w:type="pct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475"/>
        <w:gridCol w:w="7712"/>
        <w:gridCol w:w="482"/>
        <w:gridCol w:w="958"/>
      </w:tblGrid>
      <w:tr w:rsidR="00782A9F" w:rsidRPr="00782A9F" w:rsidTr="005D7DFA">
        <w:tc>
          <w:tcPr>
            <w:tcW w:w="8494" w:type="dxa"/>
            <w:gridSpan w:val="4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0"/>
              </w:rPr>
            </w:pPr>
            <w:r w:rsidRPr="00782A9F">
              <w:rPr>
                <w:rFonts w:ascii="Arial" w:hAnsi="Arial" w:cs="Arial"/>
                <w:b/>
                <w:sz w:val="20"/>
              </w:rPr>
              <w:t>LOTE 03</w:t>
            </w:r>
          </w:p>
        </w:tc>
      </w:tr>
      <w:tr w:rsidR="00782A9F" w:rsidRPr="00782A9F" w:rsidTr="005D7DFA">
        <w:tc>
          <w:tcPr>
            <w:tcW w:w="420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804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4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3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TENDA 06X06 M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Locação, com serviços de montagem e desmontagem inclusos, de tenda conjugada com dimensões mínimas de 06 metros por 06 metros, com altura mínima de 3 metros. A estrutura deverá ser do tipo chapéu de bruxa, devendo estar em perfeito estado de conservação e apresentar segurança estrutural adequada.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tenda deverá possuir fechamento lateral em, no mínimo, 03 (três) lados, confeccionado em material resistente, impermeável, de fácil higienização e equipado com calha para escoamento de água da chuva.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lona deverá estar em perfeitas condições de uso e aparência, sem rasgos, furos, sujeiras excessivas ou desbotamento, garantindo boa apresentação visual durante o evento. Deverá ser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anti-chamas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, com tratamento contra raios UV e IV, oferecendo proteção térmica e maior durabilidade.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montagem, fixação e desmontagem da estrutura serão de inteira responsabilidade da contratada, devendo ser realizadas por equipe especializada, assegurando a perfeita fixação, alinhamento e segurança da instalação durante todo o período do evento.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Todas as despesas referentes à execução dos serviços, incluindo transporte, estadia, alimentação, encargos trabalhistas, previdenciários, fiscais, tributários e quaisquer outros custos necessários para o cumprimento integral do objeto contratado, correrão por conta exclusiva da contratada, não cabendo à contratante qualquer ônus adicional.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montagem das tendas deverá estar integralmente concluída até o dia 29 de abril de 2026, de modo a possibilitar vistoria e conferência pela contratante. As estruturas deverão permanecer montadas e disponíveis para uso até o dia 03 de junho de 2026, às 23h59, na Praça Silvério Amâncio da Costa, ou até autorização formal para desmontagem.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  <w:tr w:rsidR="00782A9F" w:rsidRPr="00782A9F" w:rsidTr="005D7DFA"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4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LOCACAO DE TENDA 10X10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TENDA 10x10 m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 Locação, com serviços de montagem e desmontagem inclusos, de tenda conjugada com dimensões mínimas de 10 metros por 10 metros, com altura mínima de 4 metros. A estrutura deverá ser do tipo chapéu de bruxa, devendo estar em perfeito estado de conservação e apresentar segurança estrutural adequada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lona deverá estar em perfeitas condições de uso e aparência, sem rasgos, furos, sujeiras excessivas ou desbotamento, garantindo boa apresentação visual durante o evento. Deverá ser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anti-chamas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, com tratamento contra raios UV e IV, oferecendo proteção térmica e maior durabilidade.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montagem, fixação e desmontagem da estrutura serão de inteira responsabilidade da contratada, devendo ser realizadas por equipe especializada, assegurando a perfeita fixação, alinhamento e segurança da instalação durante todo o período do evento.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Todas as despesas referentes à execução dos serviços, incluindo transporte, estadia, alimentação, encargos trabalhistas, previdenciários, fiscais, tributários e quaisquer outros custos necessários para o cumprimento integral do objeto contratado, correrão por conta exclusiva da contratada, não cabendo à contratante qualquer ônus adicional.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montagem deverá ser concluída até o dia 29 de abril de 2026, de forma a possibilitar a vistoria e conferência da estrutura pela contratante. A tenda deverá permanecer instalada e à disposição para uso até o dia 03 de maio de 2026 às 23h59 na Praça Silvério Amâncio da Costa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2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  <w:tr w:rsidR="00782A9F" w:rsidRPr="00782A9F" w:rsidTr="005D7DFA"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8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LOCACAO TENDA 3X3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: Locação de tendas, com fornecimento de mão de obra para montagem, fixação e desmontagem, com dimensões mínimas de 3,00 m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x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3,00 m e altura mínima de 3,00 metros, destinadas à utilização durante evento público.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estrutura deverá ser do tipo “chapéu de bruxa”, fabricada com materiais de qualidade, encontrando-se em perfeito estado de conservação, sem danos aparentes, e devendo apresentar segurança estrutural compatível com uso contínuo em áreas de grande circulação de pessoas.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tenda deverá possuir fechamento na parte traseira, confeccionado em material resistente, impermeável, de fácil higienização, bem como calha para escoamento de águas pluviais, evitando acúmulo e infiltrações.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Deverá conter balcões de madeira para atendimento ao público em três lados, com fechamento inferior na parte baixa dos balcões, garantindo melhor acabamento, organização e segurança.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A lona deverá estar em perfeitas condições de uso e aparência, sem rasgos, furos, manchas, sujeiras excessivas ou desbotamento, assegurando adequada apresentação visual durante todo o evento. O material deverá ser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anti-chamas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, possuir tratamento contra raios UV e IV, proporcionando proteção térmica e maior durabilidade.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montagem, fixação e desmontagem da estrutura serão de inteira responsabilidade da contratada, devendo ser executadas por equipe técnica especializada, garantindo perfeito alinhamento, firmeza e segurança da instalação durante todo o período de utilização.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Todas as despesas decorrentes da execução dos serviços, incluindo, mas não se limitando a, transporte, carga e descarga, estadia, alimentação, mão de obra, encargos trabalhistas, previdenciários, fiscais, tributários e quaisquer outros custos necessários ao cumprimento integral do objeto, correrão por conta exclusiva da contratada, não cabendo à contratante qualquer ônus adicional.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montagem das tendas deverá estar integralmente concluída até o dia 29 de abril de 2026, de modo a possibilitar vistoria e conferência pela contratante. As estruturas deverão permanecer montadas e disponíveis para uso até o dia 03 de junho de 2026, às 23h59, na Praça Silvério Amâncio da Costa, ou até autorização formal para desmontagem.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8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782A9F" w:rsidRPr="00782A9F" w:rsidRDefault="00782A9F" w:rsidP="00782A9F"/>
    <w:p w:rsidR="00782A9F" w:rsidRPr="00782A9F" w:rsidRDefault="00782A9F" w:rsidP="00782A9F"/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16"/>
        <w:gridCol w:w="477"/>
        <w:gridCol w:w="7712"/>
        <w:gridCol w:w="482"/>
        <w:gridCol w:w="940"/>
      </w:tblGrid>
      <w:tr w:rsidR="00782A9F" w:rsidRPr="00782A9F" w:rsidTr="005D7DFA">
        <w:trPr>
          <w:gridBefore w:val="1"/>
          <w:wBefore w:w="15" w:type="dxa"/>
        </w:trPr>
        <w:tc>
          <w:tcPr>
            <w:tcW w:w="421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804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29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436" w:type="dxa"/>
            <w:gridSpan w:val="2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6804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LOCACAO EQUIPAMENTO DE ILUMINAÇÃO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EQUIPAMENTO DE ILUMINAÇÃO COM NO MÍNIMO;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Equipamento de iluminação com no mínimo;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08 efeitos </w:t>
            </w:r>
            <w:proofErr w:type="spellStart"/>
            <w:proofErr w:type="gramStart"/>
            <w:r w:rsidRPr="00782A9F">
              <w:rPr>
                <w:rFonts w:ascii="Arial" w:hAnsi="Arial" w:cs="Arial"/>
                <w:sz w:val="20"/>
              </w:rPr>
              <w:t>moving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beam</w:t>
            </w:r>
            <w:proofErr w:type="spellEnd"/>
            <w:proofErr w:type="gramEnd"/>
            <w:r w:rsidRPr="00782A9F">
              <w:rPr>
                <w:rFonts w:ascii="Arial" w:hAnsi="Arial" w:cs="Arial"/>
                <w:sz w:val="20"/>
              </w:rPr>
              <w:t xml:space="preserve"> 200;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12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 xml:space="preserve">canhões 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led</w:t>
            </w:r>
            <w:proofErr w:type="spellEnd"/>
            <w:proofErr w:type="gramEnd"/>
            <w:r w:rsidRPr="00782A9F">
              <w:rPr>
                <w:rFonts w:ascii="Arial" w:hAnsi="Arial" w:cs="Arial"/>
                <w:sz w:val="20"/>
              </w:rPr>
              <w:t xml:space="preserve">  3w cada contendo no mínimo 54 Led por canhão;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mesa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ou controladora e um técnico capacitado para operá-la todos os dias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máquina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fazer fumaça de no mínimo 3.000 w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02 mini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blut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de 04 lâmpadas cada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04 Led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Cob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200w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04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strobo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led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RGB 1000 w cada (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atomic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)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 xml:space="preserve">Box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Truss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Q 30 em alumínio em bom estado de conservação montado em quadrado com uma travessa (O grid deverá conter 06 de comprimento x 05 de profundidade)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Cabos e conectores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Tecido preto de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boa  qualidade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com 4 metros de altura para fechamento da área do grid (laterais e fundo do palco)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OBS.: O equipamento acima deverá estar montado em sua totalidade, na Praça Silvério Amâncio Costa à disposição da comissão de eventos e/ou prepostos conferência e testes, no dia 01 de maio de 2026 até ás 17h, os cabos e conectores são por conta do contratado.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Empresa atenderá a todas as atrações programadas para o evento, incluindo os horários de passagem de som, perfazendo a seguinte grade de horários: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02/05/2026 passagem de som a partir das 10h e início do evento a partir das 14h, indo até às 01h do dia 03/05/2026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03/05/2026 passagem de som a partir das 09h e início do evento a partir das 11h, indo até às 22h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Todas as despesas com alimentação, transporte e hospedagem de técnicos e equipe de montagem serão por conta do contratado.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1</w:t>
            </w:r>
          </w:p>
        </w:tc>
        <w:tc>
          <w:tcPr>
            <w:tcW w:w="829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782A9F" w:rsidRPr="00782A9F" w:rsidRDefault="00782A9F" w:rsidP="00782A9F"/>
    <w:p w:rsidR="00782A9F" w:rsidRPr="00782A9F" w:rsidRDefault="00782A9F" w:rsidP="00782A9F"/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493"/>
        <w:gridCol w:w="7712"/>
        <w:gridCol w:w="482"/>
        <w:gridCol w:w="940"/>
      </w:tblGrid>
      <w:tr w:rsidR="00782A9F" w:rsidRPr="00782A9F" w:rsidTr="005D7DFA">
        <w:tc>
          <w:tcPr>
            <w:tcW w:w="8494" w:type="dxa"/>
            <w:gridSpan w:val="4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LOTE 05</w:t>
            </w:r>
          </w:p>
        </w:tc>
      </w:tr>
      <w:tr w:rsidR="00782A9F" w:rsidRPr="00782A9F" w:rsidTr="005D7DFA">
        <w:tc>
          <w:tcPr>
            <w:tcW w:w="436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804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29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436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6</w:t>
            </w:r>
          </w:p>
        </w:tc>
        <w:tc>
          <w:tcPr>
            <w:tcW w:w="6804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EQUIPAMENTO DE SOM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EQUIPAMENTO DE SOM;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Sistema de sonorização tipo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Line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Array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, composto por 08 caixas, cada uma contendo 02 falantes de 12” e driver de titânio;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08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subwoofers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, cada um equipado com 02 falantes de 18”;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04 monitores de palco, equipados com alto-falantes de no mínimo 12” e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tweeter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ou driver de titânio;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amplificador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baixo com caixa 4x10”;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amplificador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guitarra com, no mínimo, 01 falante de 12”;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kit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bateria, contendo: 01 bumbo, 02 tons e 01 surdo;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02 praticáveis de palco;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mesa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som digital, com capacidade mínima de 32 canais de entrada e 16 saídas auxiliares;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02 microfones sem fio;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kit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microfonação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para bateria, contendo no mínimo 07 microfones;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12 microfones com fio;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08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direct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boxes (DI);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15 pedestais para microfone;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sistema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Powerplay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com 08 vias;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08 cabos para fone de ouvido;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notebook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para operação e controle do sistema;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gramStart"/>
            <w:r w:rsidRPr="00782A9F">
              <w:rPr>
                <w:rFonts w:ascii="Arial" w:hAnsi="Arial" w:cs="Arial"/>
                <w:sz w:val="20"/>
              </w:rPr>
              <w:t>01 sistema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de alimentação elétrica principal (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main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power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>).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 Todos os amplificadores, cabos, conectores, acessórios e demais periféricos necessários ao pleno funcionamento do sistema deverão estar inclusos, instalados e em perfeitas condições de uso.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OBS.: O equipamento acima deverá estar montado em sua totalidade, na Praça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Silverio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Amancio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Costa à disposição da comissão de eventos e/ou prepostos conferência e testes, no dia 01 de maio de 2026 até ás 17h, os cabos e conectores são por conta do contratado.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A Empresa atenderá a todas as atrações programadas para o evento, incluindo os horários de passagem de som, perfazendo a seguinte grade de horários: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02/05/2026 passagem de som a partir das 10h e início do evento a partir das 14h, indo até às 01h do dia 03/05/2026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Dia 03/05/2026 passagem de som a partir das 09h e início do evento a partir das 11h, indo até às 22h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Todas as despesas com alimentação, transporte e hospedagem de técnicos e equipe de montagem serão por conta do contratado.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1</w:t>
            </w:r>
          </w:p>
        </w:tc>
        <w:tc>
          <w:tcPr>
            <w:tcW w:w="829" w:type="dxa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782A9F" w:rsidRPr="00782A9F" w:rsidRDefault="00782A9F" w:rsidP="00782A9F"/>
    <w:p w:rsidR="00782A9F" w:rsidRPr="00782A9F" w:rsidRDefault="00782A9F" w:rsidP="00782A9F"/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" w:type="dxa"/>
          <w:right w:w="1" w:type="dxa"/>
        </w:tblCellMar>
        <w:tblLook w:val="0000" w:firstRow="0" w:lastRow="0" w:firstColumn="0" w:lastColumn="0" w:noHBand="0" w:noVBand="0"/>
      </w:tblPr>
      <w:tblGrid>
        <w:gridCol w:w="710"/>
        <w:gridCol w:w="7495"/>
        <w:gridCol w:w="482"/>
        <w:gridCol w:w="940"/>
      </w:tblGrid>
      <w:tr w:rsidR="00782A9F" w:rsidRPr="00782A9F" w:rsidTr="005D7DFA">
        <w:tc>
          <w:tcPr>
            <w:tcW w:w="8494" w:type="dxa"/>
            <w:gridSpan w:val="4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0"/>
              </w:rPr>
            </w:pPr>
            <w:r w:rsidRPr="00782A9F">
              <w:rPr>
                <w:rFonts w:ascii="Arial" w:hAnsi="Arial" w:cs="Arial"/>
                <w:b/>
                <w:sz w:val="20"/>
              </w:rPr>
              <w:t>LOTE 06</w:t>
            </w:r>
          </w:p>
        </w:tc>
      </w:tr>
      <w:tr w:rsidR="00782A9F" w:rsidRPr="00782A9F" w:rsidTr="005D7DFA">
        <w:tc>
          <w:tcPr>
            <w:tcW w:w="627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Item</w:t>
            </w:r>
          </w:p>
        </w:tc>
        <w:tc>
          <w:tcPr>
            <w:tcW w:w="6613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Descrição do Produto</w:t>
            </w:r>
          </w:p>
        </w:tc>
        <w:tc>
          <w:tcPr>
            <w:tcW w:w="425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proofErr w:type="spellStart"/>
            <w:r w:rsidRPr="00782A9F">
              <w:rPr>
                <w:rFonts w:ascii="Arial" w:hAnsi="Arial" w:cs="Arial"/>
                <w:sz w:val="20"/>
              </w:rPr>
              <w:t>Qte</w:t>
            </w:r>
            <w:proofErr w:type="spellEnd"/>
          </w:p>
        </w:tc>
        <w:tc>
          <w:tcPr>
            <w:tcW w:w="829" w:type="dxa"/>
            <w:shd w:val="clear" w:color="auto" w:fill="F0F0F0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Unid.</w:t>
            </w:r>
          </w:p>
        </w:tc>
      </w:tr>
      <w:tr w:rsidR="00782A9F" w:rsidRPr="00782A9F" w:rsidTr="005D7DFA">
        <w:tc>
          <w:tcPr>
            <w:tcW w:w="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7</w:t>
            </w:r>
          </w:p>
        </w:tc>
        <w:tc>
          <w:tcPr>
            <w:tcW w:w="6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PALCO 8X6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LOCAÇÃO DE PALCO DE NO MÍNIMO;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Locação de Palcos de no mínimo: 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Palco com cobertura em formato meia-lua, montado em estrutura metálica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treliçada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em aço ou alumínio, com cobertura confeccionada em lona branca ou preta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antichamas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, em perfeito estado de conservação. O palco deverá possuir dimensões mínimas de 08 (oito) metros de largura por 06 (seis) metros de profundidade, altura de 1,50 m (um metro e meio) do piso ao solo e altura mínima de 4,00 m (quatro metros) do piso ao teto da cobertura. Deverá conter fechamentos laterais e fechamento de fundo em material adequado, garantindo proteção e segurança. O acesso ao palco deverá ser realizado por escada com corrimão, conforme normas de segurança vigentes. O piso deverá ser nivelado, antiderrapante e suportar carga mínima de 300 kg/m² (trezentos quilogramas por metro quadrado). Deverá ser disponibilizada 01 (uma) área de serviço com dimensões mínimas de 2,50 m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x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3,00 m, instalada no mesmo nível do piso do palco, destinada ao apoio técnico e operacional. O palco deverá contar ainda com 02 (dois) braços em Box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Truss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Q30, com 1,00 m (um metro) de comprimento cada, instalados na parte frontal, lado direito e esquerdo, destinados à fixação do sistema de som (PA). Deverão ser montados 02 (dois) camarins em estrutura de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octanorm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, cada um com dimensões mínimas de 4,00 m </w:t>
            </w:r>
            <w:proofErr w:type="gramStart"/>
            <w:r w:rsidRPr="00782A9F">
              <w:rPr>
                <w:rFonts w:ascii="Arial" w:hAnsi="Arial" w:cs="Arial"/>
                <w:sz w:val="20"/>
              </w:rPr>
              <w:t>x</w:t>
            </w:r>
            <w:proofErr w:type="gramEnd"/>
            <w:r w:rsidRPr="00782A9F">
              <w:rPr>
                <w:rFonts w:ascii="Arial" w:hAnsi="Arial" w:cs="Arial"/>
                <w:sz w:val="20"/>
              </w:rPr>
              <w:t xml:space="preserve"> 4,00 m, devidamente cobertos, com piso nivelado, instalados na parte posterior do palco, sendo que cada camarim deverá possuir porta com </w:t>
            </w:r>
            <w:r w:rsidRPr="00782A9F">
              <w:rPr>
                <w:rFonts w:ascii="Arial" w:hAnsi="Arial" w:cs="Arial"/>
                <w:sz w:val="20"/>
              </w:rPr>
              <w:lastRenderedPageBreak/>
              <w:t>fechadura, garantindo privacidade e segurança aos artistas.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OBS 1: o equipamento acima deverá estar montado no local indicado pela organização conforme especificado, no dia 28 de abril de 2026 até as 18h para conferência e ficará </w:t>
            </w:r>
            <w:proofErr w:type="spellStart"/>
            <w:r w:rsidRPr="00782A9F">
              <w:rPr>
                <w:rFonts w:ascii="Arial" w:hAnsi="Arial" w:cs="Arial"/>
                <w:sz w:val="20"/>
              </w:rPr>
              <w:t>a</w:t>
            </w:r>
            <w:proofErr w:type="spellEnd"/>
            <w:r w:rsidRPr="00782A9F">
              <w:rPr>
                <w:rFonts w:ascii="Arial" w:hAnsi="Arial" w:cs="Arial"/>
                <w:sz w:val="20"/>
              </w:rPr>
              <w:t xml:space="preserve"> disposição até o final do dia 03 de maio de 2026.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OBS 2: O aterramento será por conta da contratada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 xml:space="preserve">OBS 3: Todas as despesas com alimentação, transporte e hospedagem de técnicos e equipe de montagem serão por conta do contratado. </w:t>
            </w:r>
          </w:p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82A9F" w:rsidRPr="00782A9F" w:rsidRDefault="00782A9F" w:rsidP="00782A9F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</w:rPr>
            </w:pPr>
            <w:r w:rsidRPr="00782A9F">
              <w:rPr>
                <w:rFonts w:ascii="Arial" w:hAnsi="Arial" w:cs="Arial"/>
                <w:sz w:val="20"/>
              </w:rPr>
              <w:t>SV</w:t>
            </w:r>
          </w:p>
        </w:tc>
      </w:tr>
    </w:tbl>
    <w:p w:rsidR="00427AC1" w:rsidRDefault="00427AC1">
      <w:pPr>
        <w:rPr>
          <w:rFonts w:ascii="Arial" w:eastAsia="Arial" w:hAnsi="Arial" w:cs="Arial"/>
          <w:sz w:val="22"/>
          <w:szCs w:val="22"/>
          <w:highlight w:val="yellow"/>
        </w:rPr>
      </w:pP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567" w:hanging="644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ESTIMATIVA DO VALOR DA CONTRATAÇÃO </w:t>
      </w:r>
    </w:p>
    <w:p w:rsidR="00427AC1" w:rsidRDefault="00427AC1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firstLine="68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estimativa do valor,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se faz com base na contratação do ano anterior conforme os documentos em anexo.</w:t>
      </w:r>
    </w:p>
    <w:tbl>
      <w:tblPr>
        <w:tblStyle w:val="affff"/>
        <w:tblW w:w="9480" w:type="dxa"/>
        <w:tblInd w:w="-51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480"/>
      </w:tblGrid>
      <w:tr w:rsidR="00427AC1">
        <w:trPr>
          <w:trHeight w:val="480"/>
        </w:trPr>
        <w:tc>
          <w:tcPr>
            <w:tcW w:w="9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01: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Contrat</w:t>
            </w:r>
            <w:r w:rsidR="00482E94">
              <w:rPr>
                <w:rFonts w:ascii="Arial" w:eastAsia="Arial" w:hAnsi="Arial" w:cs="Arial"/>
                <w:sz w:val="22"/>
                <w:szCs w:val="22"/>
              </w:rPr>
              <w:t>ação de 04 brigadista no valor e</w:t>
            </w:r>
            <w:r>
              <w:rPr>
                <w:rFonts w:ascii="Arial" w:eastAsia="Arial" w:hAnsi="Arial" w:cs="Arial"/>
                <w:sz w:val="22"/>
                <w:szCs w:val="22"/>
              </w:rPr>
              <w:t>stimado de R$ 1.000,00</w:t>
            </w:r>
          </w:p>
        </w:tc>
      </w:tr>
      <w:tr w:rsidR="00427AC1">
        <w:trPr>
          <w:trHeight w:val="36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02: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Contratação de 16 segurança desarmada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no valor estimado R$ 4.000,00</w:t>
            </w:r>
          </w:p>
        </w:tc>
      </w:tr>
      <w:tr w:rsidR="00427AC1">
        <w:trPr>
          <w:trHeight w:val="45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03: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Locação de 01 tenda 06x06 m no valor estimado R$1.500,00</w:t>
            </w:r>
          </w:p>
        </w:tc>
      </w:tr>
      <w:tr w:rsidR="00427AC1">
        <w:trPr>
          <w:trHeight w:val="48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Pr="00782A9F" w:rsidRDefault="00463F1C" w:rsidP="00782A9F">
            <w:pPr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04: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 xml:space="preserve"> Locação de 02 tendas 10x10 m no valor estimado R$ 4.000,00</w:t>
            </w:r>
          </w:p>
        </w:tc>
      </w:tr>
      <w:tr w:rsidR="00427AC1">
        <w:trPr>
          <w:trHeight w:val="48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05: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Locação de equipamento de iluminação no valor estimado de</w:t>
            </w:r>
            <w:r w:rsidR="00782A9F"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R$ 5.000,00</w:t>
            </w:r>
          </w:p>
        </w:tc>
      </w:tr>
      <w:tr w:rsidR="00427AC1">
        <w:trPr>
          <w:trHeight w:val="405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 w:rsidP="00782A9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06: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Locação de equipamento de som no valor estimado de R$ 10.000,00</w:t>
            </w:r>
          </w:p>
        </w:tc>
      </w:tr>
      <w:tr w:rsidR="00427AC1">
        <w:trPr>
          <w:trHeight w:val="45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 w:rsidP="00782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Item 07: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Locação de palco</w:t>
            </w:r>
            <w:r w:rsidR="00782A9F"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no valor estimado R$ 10.000,00</w:t>
            </w:r>
          </w:p>
        </w:tc>
      </w:tr>
      <w:tr w:rsidR="00427AC1">
        <w:trPr>
          <w:trHeight w:val="480"/>
        </w:trPr>
        <w:tc>
          <w:tcPr>
            <w:tcW w:w="948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27AC1" w:rsidRDefault="00463F1C" w:rsidP="00782A9F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Item 08: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782A9F">
              <w:rPr>
                <w:rFonts w:ascii="Arial" w:eastAsia="Arial" w:hAnsi="Arial" w:cs="Arial"/>
                <w:sz w:val="22"/>
                <w:szCs w:val="22"/>
              </w:rPr>
              <w:t>Locação de 08 tendas 3x3 m no valor estimado R$ 3.200,00</w:t>
            </w:r>
          </w:p>
        </w:tc>
      </w:tr>
    </w:tbl>
    <w:p w:rsidR="00427AC1" w:rsidRDefault="00782A9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 </w:t>
      </w:r>
    </w:p>
    <w:p w:rsidR="00427AC1" w:rsidRDefault="00463F1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Estimativa total dos itens = </w:t>
      </w:r>
      <w:r>
        <w:rPr>
          <w:rFonts w:ascii="Arial" w:eastAsia="Arial" w:hAnsi="Arial" w:cs="Arial"/>
          <w:sz w:val="22"/>
          <w:szCs w:val="22"/>
        </w:rPr>
        <w:t>R$38.700,00 (trinta e oito mil e setecentos reais).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 w:after="240" w:line="360" w:lineRule="auto"/>
        <w:ind w:left="645" w:hanging="64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JUSTIFICATIVA PARA O PARCELAMENTO OU NÃO DA SOLUÇÃO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A contratação será realizada por lotes, em razão da natureza dos serviços e da necessidade de execução integrada das atividades, possibilitando maior eficiência operacional, melhor gestão contratual e adequada prestação dos serviços.</w:t>
      </w:r>
    </w:p>
    <w:p w:rsidR="00427AC1" w:rsidRPr="00782A9F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782A9F">
        <w:rPr>
          <w:rFonts w:ascii="Arial" w:eastAsia="Arial" w:hAnsi="Arial" w:cs="Arial"/>
          <w:sz w:val="22"/>
          <w:szCs w:val="22"/>
          <w:highlight w:val="white"/>
        </w:rPr>
        <w:t>Os itens 0</w:t>
      </w:r>
      <w:r w:rsidR="00782A9F" w:rsidRPr="00782A9F">
        <w:rPr>
          <w:rFonts w:ascii="Arial" w:eastAsia="Arial" w:hAnsi="Arial" w:cs="Arial"/>
          <w:sz w:val="22"/>
          <w:szCs w:val="22"/>
          <w:highlight w:val="white"/>
        </w:rPr>
        <w:t>3</w:t>
      </w:r>
      <w:r w:rsidRPr="00782A9F">
        <w:rPr>
          <w:rFonts w:ascii="Arial" w:eastAsia="Arial" w:hAnsi="Arial" w:cs="Arial"/>
          <w:sz w:val="22"/>
          <w:szCs w:val="22"/>
          <w:highlight w:val="white"/>
        </w:rPr>
        <w:t>, 0</w:t>
      </w:r>
      <w:r w:rsidR="00782A9F" w:rsidRPr="00782A9F">
        <w:rPr>
          <w:rFonts w:ascii="Arial" w:eastAsia="Arial" w:hAnsi="Arial" w:cs="Arial"/>
          <w:sz w:val="22"/>
          <w:szCs w:val="22"/>
          <w:highlight w:val="white"/>
        </w:rPr>
        <w:t>4</w:t>
      </w:r>
      <w:r w:rsidRPr="00782A9F">
        <w:rPr>
          <w:rFonts w:ascii="Arial" w:eastAsia="Arial" w:hAnsi="Arial" w:cs="Arial"/>
          <w:sz w:val="22"/>
          <w:szCs w:val="22"/>
          <w:highlight w:val="white"/>
        </w:rPr>
        <w:t xml:space="preserve"> e 08 serão agrupados em um único lote, tendo em vista a similaridade, complementaridade e interdependência entre os serviços, todos relacionados à prestação de serviços de </w:t>
      </w:r>
      <w:r w:rsidR="00482E94" w:rsidRPr="00782A9F">
        <w:rPr>
          <w:rFonts w:ascii="Arial" w:eastAsia="Arial" w:hAnsi="Arial" w:cs="Arial"/>
          <w:sz w:val="22"/>
          <w:szCs w:val="22"/>
          <w:highlight w:val="white"/>
        </w:rPr>
        <w:t>montagem de tendas</w:t>
      </w:r>
      <w:r w:rsidRPr="00782A9F">
        <w:rPr>
          <w:rFonts w:ascii="Arial" w:eastAsia="Arial" w:hAnsi="Arial" w:cs="Arial"/>
          <w:sz w:val="22"/>
          <w:szCs w:val="22"/>
          <w:highlight w:val="white"/>
        </w:rPr>
        <w:t>. O agrupamento busca garantir a execução integrada e sincronizada das atividades, reduzindo custos logísticos, otimizando o tempo de montagem e operação dos equipamentos e minimizando riscos operacionais.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lastRenderedPageBreak/>
        <w:t>Dessa forma, o modelo de contratação por lotes contribui para maior eficiência administrativa, padronização dos serviços e melhor qualidade na execução das atividades, assegurando que a prestação ocorra de forma adequada, segura e dentro das necessidades da Administração Pública.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/>
        <w:ind w:hanging="64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CONTRATAÇÕES CORRELATAS E/OU INTERDEPENDENTES</w:t>
      </w:r>
      <w:r>
        <w:rPr>
          <w:rFonts w:ascii="Arial" w:eastAsia="Arial" w:hAnsi="Arial" w:cs="Arial"/>
          <w:b/>
          <w:bCs/>
          <w:color w:val="000000"/>
          <w:sz w:val="22"/>
          <w:szCs w:val="22"/>
          <w:highlight w:val="yellow"/>
        </w:rPr>
        <w:t xml:space="preserve"> </w:t>
      </w:r>
    </w:p>
    <w:p w:rsidR="00427AC1" w:rsidRDefault="00482E94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  <w:highlight w:val="yellow"/>
        </w:rPr>
      </w:pPr>
      <w:r w:rsidRPr="00482E94">
        <w:rPr>
          <w:rFonts w:ascii="Arial" w:eastAsia="Arial" w:hAnsi="Arial" w:cs="Arial"/>
          <w:sz w:val="22"/>
          <w:szCs w:val="22"/>
        </w:rPr>
        <w:t>A realização do “Rock Místico 2026” demanda a contratação de serviços e fornecimentos correlatos e interdependentes, essenciais para o bom andamento do evento e para garantir sua execução segura e eficiente. Entre esses serviços destacam-se a anotação de responsabilidade técnica, a elaboração de projeto de baixo impacto, o fornecimento de água mineral e gêneros alimentícios, a divulgação por meio de propaganda volante e impressão de material gráfico, bem como a aquisição de produtos de limpeza e outros insumos necessários à manutenção adequada das estruturas e áreas do evento.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RESULTADOS PRETENDIDOS 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13.1. Valorização da Cultura Musical e Local:</w:t>
      </w:r>
      <w:r>
        <w:rPr>
          <w:rFonts w:ascii="Arial" w:eastAsia="Arial" w:hAnsi="Arial" w:cs="Arial"/>
          <w:sz w:val="22"/>
          <w:szCs w:val="22"/>
        </w:rPr>
        <w:t xml:space="preserve"> Promover e fortalecer a cena musical de Bueno Brandão e da região, músicos locais, além de reforçar a identidade cultural do município por meio de eventos de rock e manifestações artísticas diversificadas.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13.2. Fomento ao Turismo e à Economia Local:</w:t>
      </w:r>
      <w:r>
        <w:rPr>
          <w:rFonts w:ascii="Arial" w:eastAsia="Arial" w:hAnsi="Arial" w:cs="Arial"/>
          <w:sz w:val="22"/>
          <w:szCs w:val="22"/>
        </w:rPr>
        <w:t xml:space="preserve"> Ampliar a atratividade do município, movimentando setores como hospedagem, alimentação, comércio e artesanato, contribuindo diretamente para o desenvolvimento econômico local e consolidando o Rock Místico como um evento de referência regional.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13.3. Oferta de Lazer e Integração Social:</w:t>
      </w:r>
      <w:r>
        <w:rPr>
          <w:rFonts w:ascii="Arial" w:eastAsia="Arial" w:hAnsi="Arial" w:cs="Arial"/>
          <w:sz w:val="22"/>
          <w:szCs w:val="22"/>
        </w:rPr>
        <w:t xml:space="preserve"> Proporcionar entretenimento de qualidade, gratuito e acessível, estimulando o convívio social, a integração entre diferentes comunidades e o bem-estar coletivo por meio da música, atividades culturais e interação entre público e artistas.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13.4. Excelência Técnica na Realização do Evento:</w:t>
      </w:r>
      <w:r>
        <w:rPr>
          <w:rFonts w:ascii="Arial" w:eastAsia="Arial" w:hAnsi="Arial" w:cs="Arial"/>
          <w:sz w:val="22"/>
          <w:szCs w:val="22"/>
        </w:rPr>
        <w:t xml:space="preserve"> Assegurar a execução do Rock Místico com elevado padrão de qualidade técnica, contemplando sonorização, iluminação, palco, infraestrutura, banheiros químicos e segurança. Garantir a integridade física do público e dos profissionais envolvidos, bem como a operacionalização eficiente de todos os serviços contratados.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 xml:space="preserve">13.5. </w:t>
      </w:r>
      <w:proofErr w:type="gramStart"/>
      <w:r>
        <w:rPr>
          <w:rFonts w:ascii="Arial" w:eastAsia="Arial" w:hAnsi="Arial" w:cs="Arial"/>
          <w:b/>
          <w:bCs/>
          <w:sz w:val="22"/>
          <w:szCs w:val="22"/>
        </w:rPr>
        <w:t>Sustentabilidade e Responsabilidade Ambiental</w:t>
      </w:r>
      <w:proofErr w:type="gramEnd"/>
      <w:r>
        <w:rPr>
          <w:rFonts w:ascii="Arial" w:eastAsia="Arial" w:hAnsi="Arial" w:cs="Arial"/>
          <w:b/>
          <w:bCs/>
          <w:sz w:val="22"/>
          <w:szCs w:val="22"/>
        </w:rPr>
        <w:t>:</w:t>
      </w:r>
      <w:r>
        <w:rPr>
          <w:rFonts w:ascii="Arial" w:eastAsia="Arial" w:hAnsi="Arial" w:cs="Arial"/>
          <w:sz w:val="22"/>
          <w:szCs w:val="22"/>
        </w:rPr>
        <w:t xml:space="preserve"> Adotar práticas ambientalmente responsáveis, incluindo gestão adequada de resíduos, uso racional dos recursos e conscientização ambiental junto ao público, fornecedores e equipe de apoio, minimizando impactos sobre o meio ambiente.</w:t>
      </w:r>
    </w:p>
    <w:p w:rsidR="00427AC1" w:rsidRDefault="00463F1C">
      <w:pPr>
        <w:spacing w:before="240" w:after="240"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lastRenderedPageBreak/>
        <w:t>13.6. Transparência e Legalidade nas Contratações:</w:t>
      </w:r>
      <w:r>
        <w:rPr>
          <w:rFonts w:ascii="Arial" w:eastAsia="Arial" w:hAnsi="Arial" w:cs="Arial"/>
          <w:sz w:val="22"/>
          <w:szCs w:val="22"/>
        </w:rPr>
        <w:t xml:space="preserve"> Realizar todas as contratações com base na legislação vigente, garantindo processos licitatórios transparentes, economicidade e eficiência administrativa. Ressalta-se que todas as despesas e encargos relacionados à execução dos serviços serão de responsabilidade das empresas contratadas, sem custos adicionais para a Administração Pública, assegurando eficiência, qualidade e regularidade no evento.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left="-142" w:firstLine="426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PROVIDÊNCIAS A SEREM ADOTADAS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Para garantir a execução eficiente, segura e em conformidade com a legislação vigente do </w:t>
      </w:r>
      <w:r>
        <w:rPr>
          <w:rFonts w:ascii="Arial" w:eastAsia="Arial" w:hAnsi="Arial" w:cs="Arial"/>
          <w:b/>
          <w:bCs/>
          <w:sz w:val="22"/>
          <w:szCs w:val="22"/>
        </w:rPr>
        <w:t>“Rock Místico 2026”</w:t>
      </w:r>
      <w:r>
        <w:rPr>
          <w:rFonts w:ascii="Arial" w:eastAsia="Arial" w:hAnsi="Arial" w:cs="Arial"/>
          <w:sz w:val="22"/>
          <w:szCs w:val="22"/>
        </w:rPr>
        <w:t>, deverão ser adotadas providências conjuntas pela Administração Pública e pelas empresas contratadas, abrangendo as etapas de planejamento, execução e supervisão do evento. Entre as principais ações, destacam-se o levantamento detalhado das necessidades de infraestrutura, equipamentos, serviços e pessoal, contemplando palco, sistemas de sonorização e iluminação, de forma a assegurar a adequada organização e a qualidade do evento.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Todas as contratações devem observar a legislação vigente, garantindo transparência, economicidade e eficiência na aplicação dos recursos públicos. Além disso, devem ser adotadas ações de supervisão e fiscalização durante toda a execução do evento, assegurando qualidade técnica, cumprimento das normas de segurança e acessibilidade, responsabilidade ambiental, conforto do público e integridade física de todos os participantes e colaboradores.</w:t>
      </w:r>
    </w:p>
    <w:p w:rsidR="00427AC1" w:rsidRDefault="00463F1C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POSSÍVEIS IMPACTOS AMBIENTAIS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realização do </w:t>
      </w:r>
      <w:r>
        <w:rPr>
          <w:rFonts w:ascii="Arial" w:eastAsia="Arial" w:hAnsi="Arial" w:cs="Arial"/>
          <w:b/>
          <w:bCs/>
          <w:sz w:val="22"/>
          <w:szCs w:val="22"/>
        </w:rPr>
        <w:t>Rock Místico 2026</w:t>
      </w:r>
      <w:r>
        <w:rPr>
          <w:rFonts w:ascii="Arial" w:eastAsia="Arial" w:hAnsi="Arial" w:cs="Arial"/>
          <w:sz w:val="22"/>
          <w:szCs w:val="22"/>
        </w:rPr>
        <w:t xml:space="preserve"> pode gerar impactos ambientais que devem ser prevenidos e controlados. Entre os principais impactos estão o aumento temporário de resíduos sólidos provenientes de alimentos, bebidas e descartáveis; a geração de ruídos relacionados à sonorização e apresentações musicais; o consumo de energia elétrica e recursos hídricos; a circulação de público e veículos, com potencial compactação do solo e danos a áreas verdes; e a utilização de produtos e materiais que podem apresentar risco de contaminação ao solo ou à água.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minimizar esses impactos, deverão ser adotadas medidas como a gestão adequada de resíduos, incluindo coleta seletiva e destinação correta; controle e monitoramento do nível de ruído; uso racional de energia e água; sinalização e orientação do público quanto à preservação das áreas do entorno; e a escolha de materiais seguros e ambientalmente responsáveis. Essas ações visam garantir a sustentabilidade do evento, a conformidade com a legislação ambiental e a preservação do meio ambiente local.</w:t>
      </w:r>
    </w:p>
    <w:p w:rsidR="00427AC1" w:rsidRPr="00482E94" w:rsidRDefault="00482E94" w:rsidP="00482E9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482E94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DECLARAÇÃO DE VIABILIDADE 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 xml:space="preserve">A realização do evento </w:t>
      </w:r>
      <w:r>
        <w:rPr>
          <w:rFonts w:ascii="Arial" w:eastAsia="Arial" w:hAnsi="Arial" w:cs="Arial"/>
          <w:b/>
          <w:bCs/>
          <w:sz w:val="22"/>
          <w:szCs w:val="22"/>
        </w:rPr>
        <w:t>“Rock Místico 2026”</w:t>
      </w:r>
      <w:r>
        <w:rPr>
          <w:rFonts w:ascii="Arial" w:eastAsia="Arial" w:hAnsi="Arial" w:cs="Arial"/>
          <w:sz w:val="22"/>
          <w:szCs w:val="22"/>
        </w:rPr>
        <w:t xml:space="preserve"> mostra-se plenamente viável, considerando os aspectos técnicos, operacionais, legais, ambientais e orçamentários envolvidos. O município dispõe de espaço público adequado para a realização do evento e conta com capacidade de mobilização de equipes de segurança para atividades de coordenação, fiscalização e suporte operacional. Os serviços técnicos e estruturas físicas serão contratados por meio de processo licitatório, garantindo a execução das etapas do evento com eficiência, economicidade e conformidade legal.</w:t>
      </w:r>
    </w:p>
    <w:p w:rsidR="00427AC1" w:rsidRDefault="00463F1C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 ponto de vista técnico, serão disponibilizados palco, sonorização, iluminação, segurança, limpeza, tendas e demais infraestruturas necessárias para assegurar a qualidade do evento. Quanto aos aspectos ambientais, os possíveis impactos decorrentes da realização do evento são temporários e controláveis, podendo ser mitigados por meio de planejamento prévio, gestão adequada de resíduos, uso racional de recursos e monitoramento das atividades durante a montagem, execução e desmontagem das estruturas.</w:t>
      </w:r>
    </w:p>
    <w:p w:rsidR="00427AC1" w:rsidRPr="00E9070F" w:rsidRDefault="00463F1C" w:rsidP="00E9070F">
      <w:pPr>
        <w:spacing w:before="240" w:after="240" w:line="360" w:lineRule="auto"/>
        <w:ind w:firstLine="720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Sob o ponto de vista orçamentário, há previsão de recursos financeiros próprios do município para custear a execução do evento, com despesas previamente planejadas e alinhadas à legislação vigente. Assim, conclui-se que o projeto é viável e reúne as condições necessárias para sua execução, contribuindo para a valorização cultural, o fortalecimento do turismo e o desenvolvimento econômico local.</w:t>
      </w:r>
    </w:p>
    <w:p w:rsidR="00427AC1" w:rsidRDefault="00463F1C">
      <w:pPr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Bueno Brandão, </w:t>
      </w:r>
      <w:r>
        <w:rPr>
          <w:rFonts w:ascii="Arial" w:eastAsia="Arial" w:hAnsi="Arial" w:cs="Arial"/>
          <w:sz w:val="22"/>
          <w:szCs w:val="22"/>
        </w:rPr>
        <w:t>21 de janeiro de 2026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:rsidR="00427AC1" w:rsidRDefault="00427AC1">
      <w:pPr>
        <w:rPr>
          <w:rFonts w:ascii="Arial" w:eastAsia="Arial" w:hAnsi="Arial" w:cs="Arial"/>
          <w:color w:val="FF0000"/>
          <w:sz w:val="22"/>
          <w:szCs w:val="22"/>
        </w:rPr>
      </w:pPr>
    </w:p>
    <w:p w:rsidR="00427AC1" w:rsidRDefault="00427AC1">
      <w:pPr>
        <w:rPr>
          <w:rFonts w:ascii="Arial" w:eastAsia="Arial" w:hAnsi="Arial" w:cs="Arial"/>
          <w:color w:val="FF0000"/>
          <w:sz w:val="22"/>
          <w:szCs w:val="22"/>
        </w:rPr>
      </w:pPr>
    </w:p>
    <w:p w:rsidR="00427AC1" w:rsidRDefault="00427AC1">
      <w:pPr>
        <w:rPr>
          <w:rFonts w:ascii="Arial" w:eastAsia="Arial" w:hAnsi="Arial" w:cs="Arial"/>
          <w:color w:val="FF0000"/>
          <w:sz w:val="22"/>
          <w:szCs w:val="22"/>
        </w:rPr>
      </w:pPr>
    </w:p>
    <w:p w:rsidR="00427AC1" w:rsidRDefault="00463F1C">
      <w:pP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Nome: </w:t>
      </w:r>
      <w:proofErr w:type="spellStart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Adriele</w:t>
      </w:r>
      <w:proofErr w:type="spellEnd"/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Garcia Costa</w:t>
      </w:r>
    </w:p>
    <w:p w:rsidR="00427AC1" w:rsidRDefault="00463F1C">
      <w:pP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Cargo: Chefe de Turismo</w:t>
      </w:r>
    </w:p>
    <w:p w:rsidR="00427AC1" w:rsidRDefault="00463F1C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Matrícula: 3238</w:t>
      </w:r>
    </w:p>
    <w:p w:rsidR="00427AC1" w:rsidRDefault="00427AC1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:rsidR="00427AC1" w:rsidRDefault="00463F1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APROVO ESTE ESTUDO TÉCNICO PRELIMINAR E DETERMINO O INÍCIO DA IMEDIATA ELABORAÇÃO DO (S) RESPECTIVO (S) TERMO (S) DE REFERÊNCIA (S)</w:t>
      </w: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sz w:val="22"/>
          <w:szCs w:val="22"/>
        </w:rPr>
      </w:pP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color w:val="FF0000"/>
          <w:sz w:val="22"/>
          <w:szCs w:val="22"/>
        </w:rPr>
      </w:pPr>
    </w:p>
    <w:p w:rsidR="00427AC1" w:rsidRDefault="00463F1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Bueno Brandão, </w:t>
      </w:r>
      <w:r>
        <w:rPr>
          <w:rFonts w:ascii="Arial" w:eastAsia="Arial" w:hAnsi="Arial" w:cs="Arial"/>
          <w:sz w:val="22"/>
          <w:szCs w:val="22"/>
        </w:rPr>
        <w:t>21 de janeiro de 2026.</w:t>
      </w: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sz w:val="22"/>
          <w:szCs w:val="22"/>
        </w:rPr>
      </w:pP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:rsidR="00427AC1" w:rsidRDefault="00463F1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Douglas Augusto </w:t>
      </w:r>
      <w:proofErr w:type="spellStart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Coltri</w:t>
      </w:r>
      <w:proofErr w:type="spellEnd"/>
    </w:p>
    <w:p w:rsidR="00427AC1" w:rsidRDefault="00463F1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Secretário de Turismo</w:t>
      </w:r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2" w:name="_heading=h.1fob9te" w:colFirst="0" w:colLast="0"/>
      <w:bookmarkEnd w:id="2"/>
    </w:p>
    <w:p w:rsidR="00427AC1" w:rsidRDefault="00427AC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i/>
          <w:iCs/>
          <w:color w:val="000000"/>
          <w:sz w:val="22"/>
          <w:szCs w:val="22"/>
        </w:rPr>
      </w:pPr>
    </w:p>
    <w:p w:rsidR="00427AC1" w:rsidRDefault="00427AC1">
      <w:pPr>
        <w:rPr>
          <w:rFonts w:ascii="Arial" w:eastAsia="Arial" w:hAnsi="Arial" w:cs="Arial"/>
          <w:sz w:val="22"/>
          <w:szCs w:val="22"/>
        </w:rPr>
      </w:pPr>
    </w:p>
    <w:p w:rsidR="00427AC1" w:rsidRDefault="00427AC1">
      <w:pPr>
        <w:jc w:val="center"/>
        <w:rPr>
          <w:rFonts w:ascii="Arial" w:eastAsia="Arial" w:hAnsi="Arial" w:cs="Arial"/>
          <w:sz w:val="22"/>
          <w:szCs w:val="22"/>
        </w:rPr>
      </w:pPr>
    </w:p>
    <w:sectPr w:rsidR="00427AC1" w:rsidSect="00E9070F">
      <w:headerReference w:type="default" r:id="rId8"/>
      <w:footerReference w:type="even" r:id="rId9"/>
      <w:footerReference w:type="default" r:id="rId10"/>
      <w:pgSz w:w="11906" w:h="16838"/>
      <w:pgMar w:top="1531" w:right="851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0B5B" w:rsidRDefault="00F90B5B">
      <w:r>
        <w:separator/>
      </w:r>
    </w:p>
  </w:endnote>
  <w:endnote w:type="continuationSeparator" w:id="0">
    <w:p w:rsidR="00F90B5B" w:rsidRDefault="00F90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AE3FAD0-CF4D-455E-BB76-C659EEB723B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E73035A-AA9E-46DA-9881-FD9533F3C1B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Ecofont_Spranq_eco_Sans">
    <w:altName w:val="Times New Roman"/>
    <w:charset w:val="00"/>
    <w:family w:val="swiss"/>
    <w:pitch w:val="variable"/>
    <w:sig w:usb0="00000003" w:usb1="1000204A" w:usb2="00000000" w:usb3="00000000" w:csb0="00000001" w:csb1="00000000"/>
  </w:font>
  <w:font w:name="WenQuanYi Micro Hei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0208E53-6FD3-4334-A6DA-9E91ED18D97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CB4FFAE-5A4C-4351-B402-EA3B1EEB46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7AC1" w:rsidRDefault="00463F1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427AC1" w:rsidRDefault="00427AC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7AC1" w:rsidRDefault="00463F1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9671E7">
      <w:rPr>
        <w:noProof/>
        <w:color w:val="000000"/>
      </w:rPr>
      <w:t>14</w:t>
    </w:r>
    <w:r>
      <w:rPr>
        <w:color w:val="000000"/>
      </w:rPr>
      <w:fldChar w:fldCharType="end"/>
    </w:r>
  </w:p>
  <w:p w:rsidR="00427AC1" w:rsidRDefault="00427AC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0B5B" w:rsidRDefault="00F90B5B">
      <w:r>
        <w:separator/>
      </w:r>
    </w:p>
  </w:footnote>
  <w:footnote w:type="continuationSeparator" w:id="0">
    <w:p w:rsidR="00F90B5B" w:rsidRDefault="00F90B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7AC1" w:rsidRDefault="00463F1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bCs/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991555</wp:posOffset>
              </wp:positionH>
              <wp:positionV relativeFrom="paragraph">
                <wp:posOffset>60010</wp:posOffset>
              </wp:positionV>
              <wp:extent cx="4408170" cy="752475"/>
              <wp:effectExtent l="0" t="0" r="0" b="0"/>
              <wp:wrapNone/>
              <wp:docPr id="14" name="Retângul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165728" y="3427575"/>
                        <a:ext cx="4360545" cy="704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427AC1" w:rsidRDefault="00463F1C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PREFEITURA MUNICIPAL DE BUENO BRANDÃO</w:t>
                          </w:r>
                        </w:p>
                        <w:p w:rsidR="00427AC1" w:rsidRDefault="00463F1C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ESTÂNCIA CLIMÁTICA E HIDROMINERAL</w:t>
                          </w:r>
                        </w:p>
                        <w:p w:rsidR="00427AC1" w:rsidRDefault="00463F1C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CNPJ: 18.940.098/0001-22</w:t>
                          </w:r>
                        </w:p>
                        <w:p w:rsidR="00427AC1" w:rsidRDefault="00427AC1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tângulo 14" o:spid="_x0000_s1026" style="position:absolute;left:0;text-align:left;margin-left:78.1pt;margin-top:4.75pt;width:347.1pt;height:59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" stroked="f">
              <v:textbox inset="2.53958mm,1.2694mm,2.53958mm,1.2694mm">
                <w:txbxContent>
                  <w:p w:rsidR="00427AC1" w:rsidRDefault="00463F1C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PREFEITURA MUNICIPAL DE BUENO BRANDÃO</w:t>
                    </w:r>
                  </w:p>
                  <w:p w:rsidR="00427AC1" w:rsidRDefault="00463F1C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ESTÂNCIA CLIMÁTICA E HIDROMINERAL</w:t>
                    </w:r>
                  </w:p>
                  <w:p w:rsidR="00427AC1" w:rsidRDefault="00463F1C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CNPJ: 18.940.098/0001-22</w:t>
                    </w:r>
                  </w:p>
                  <w:p w:rsidR="00427AC1" w:rsidRDefault="00427AC1">
                    <w:pPr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201295</wp:posOffset>
          </wp:positionH>
          <wp:positionV relativeFrom="paragraph">
            <wp:posOffset>-78098</wp:posOffset>
          </wp:positionV>
          <wp:extent cx="752475" cy="762000"/>
          <wp:effectExtent l="0" t="0" r="0" b="0"/>
          <wp:wrapNone/>
          <wp:docPr id="1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2475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427AC1" w:rsidRDefault="00427AC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bCs/>
        <w:color w:val="000000"/>
      </w:rPr>
    </w:pPr>
  </w:p>
  <w:p w:rsidR="00427AC1" w:rsidRDefault="00427AC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bCs/>
        <w:color w:val="000000"/>
      </w:rPr>
    </w:pPr>
  </w:p>
  <w:p w:rsidR="00427AC1" w:rsidRDefault="00427AC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bCs/>
        <w:color w:val="000000"/>
      </w:rPr>
    </w:pPr>
  </w:p>
  <w:p w:rsidR="00427AC1" w:rsidRPr="00482E94" w:rsidRDefault="00463F1C" w:rsidP="00482E9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bCs/>
        <w:color w:val="000000"/>
      </w:rPr>
    </w:pPr>
    <w:r>
      <w:rPr>
        <w:rFonts w:ascii="Arial" w:eastAsia="Arial" w:hAnsi="Arial" w:cs="Arial"/>
        <w:b/>
        <w:bCs/>
        <w:color w:val="000000"/>
      </w:rPr>
      <w:t>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B10415"/>
    <w:multiLevelType w:val="multilevel"/>
    <w:tmpl w:val="93E06786"/>
    <w:lvl w:ilvl="0">
      <w:start w:val="1"/>
      <w:numFmt w:val="bullet"/>
      <w:pStyle w:val="Nivel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Nivel2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Nivel3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Nivel4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pStyle w:val="Nivel5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2223C5A"/>
    <w:multiLevelType w:val="multilevel"/>
    <w:tmpl w:val="F432C15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B07B8E"/>
    <w:multiLevelType w:val="multilevel"/>
    <w:tmpl w:val="AC9ECF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7E26F84"/>
    <w:multiLevelType w:val="multilevel"/>
    <w:tmpl w:val="ECA897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BC87BCC"/>
    <w:multiLevelType w:val="multilevel"/>
    <w:tmpl w:val="1E7CF0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5846C86"/>
    <w:multiLevelType w:val="multilevel"/>
    <w:tmpl w:val="51A6C5B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59F66CD4"/>
    <w:multiLevelType w:val="multilevel"/>
    <w:tmpl w:val="9A0A1F2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1473E9A"/>
    <w:multiLevelType w:val="multilevel"/>
    <w:tmpl w:val="3430677C"/>
    <w:lvl w:ilvl="0">
      <w:start w:val="16"/>
      <w:numFmt w:val="decimal"/>
      <w:lvlText w:val="%1."/>
      <w:lvlJc w:val="left"/>
      <w:pPr>
        <w:ind w:left="644" w:hanging="357"/>
      </w:pPr>
      <w:rPr>
        <w:rFonts w:hint="default"/>
        <w:b/>
        <w:bCs/>
        <w:color w:val="000000"/>
        <w:shd w:val="clear" w:color="auto" w:fil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7B083489"/>
    <w:multiLevelType w:val="multilevel"/>
    <w:tmpl w:val="4702A3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D9922D5"/>
    <w:multiLevelType w:val="multilevel"/>
    <w:tmpl w:val="F3780D64"/>
    <w:lvl w:ilvl="0">
      <w:start w:val="5"/>
      <w:numFmt w:val="decimal"/>
      <w:lvlText w:val="%1."/>
      <w:lvlJc w:val="left"/>
      <w:pPr>
        <w:ind w:left="644" w:hanging="357"/>
      </w:pPr>
      <w:rPr>
        <w:b/>
        <w:bCs/>
        <w:color w:val="000000"/>
        <w:shd w:val="clear" w:color="auto" w:fil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8"/>
  </w:num>
  <w:num w:numId="5">
    <w:abstractNumId w:val="3"/>
  </w:num>
  <w:num w:numId="6">
    <w:abstractNumId w:val="6"/>
  </w:num>
  <w:num w:numId="7">
    <w:abstractNumId w:val="4"/>
  </w:num>
  <w:num w:numId="8">
    <w:abstractNumId w:val="1"/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7AC1"/>
    <w:rsid w:val="00427AC1"/>
    <w:rsid w:val="00463F1C"/>
    <w:rsid w:val="00482E94"/>
    <w:rsid w:val="006A5D94"/>
    <w:rsid w:val="00782A9F"/>
    <w:rsid w:val="00836044"/>
    <w:rsid w:val="009671E7"/>
    <w:rsid w:val="00CB513D"/>
    <w:rsid w:val="00E9070F"/>
    <w:rsid w:val="00F90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39C7D"/>
  <w15:docId w15:val="{04CC6C2D-BAE3-491F-9C1E-D721E8145E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GradeMdia21">
    <w:name w:val="Grade Média 21"/>
    <w:uiPriority w:val="1"/>
    <w:qFormat/>
    <w:rsid w:val="000841AE"/>
    <w:rPr>
      <w:rFonts w:ascii="Calibri" w:eastAsia="Calibri" w:hAnsi="Calibri"/>
      <w:sz w:val="22"/>
      <w:szCs w:val="22"/>
    </w:rPr>
  </w:style>
  <w:style w:type="paragraph" w:styleId="NormalWeb">
    <w:name w:val="Normal (Web)"/>
    <w:basedOn w:val="Normal"/>
    <w:uiPriority w:val="99"/>
    <w:unhideWhenUsed/>
    <w:rsid w:val="00F57AF6"/>
    <w:pPr>
      <w:spacing w:before="100" w:beforeAutospacing="1" w:after="100" w:afterAutospacing="1"/>
    </w:pPr>
  </w:style>
  <w:style w:type="paragraph" w:styleId="PargrafodaLista">
    <w:name w:val="List Paragraph"/>
    <w:basedOn w:val="Normal"/>
    <w:link w:val="PargrafodaListaChar"/>
    <w:uiPriority w:val="34"/>
    <w:qFormat/>
    <w:rsid w:val="00F25EA8"/>
    <w:pPr>
      <w:ind w:left="720"/>
      <w:contextualSpacing/>
    </w:pPr>
  </w:style>
  <w:style w:type="character" w:customStyle="1" w:styleId="PargrafodaListaChar">
    <w:name w:val="Parágrafo da Lista Char"/>
    <w:link w:val="PargrafodaLista"/>
    <w:uiPriority w:val="34"/>
    <w:locked/>
    <w:rsid w:val="00F25EA8"/>
    <w:rPr>
      <w:rFonts w:ascii="Times New Roman" w:eastAsia="Times New Roman" w:hAnsi="Times New Roman" w:cs="Times New Roman"/>
      <w:lang w:eastAsia="pt-BR"/>
    </w:rPr>
  </w:style>
  <w:style w:type="paragraph" w:styleId="Rodap">
    <w:name w:val="footer"/>
    <w:basedOn w:val="Normal"/>
    <w:link w:val="RodapChar"/>
    <w:unhideWhenUsed/>
    <w:rsid w:val="000A382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A3826"/>
    <w:rPr>
      <w:rFonts w:ascii="Times New Roman" w:eastAsia="Times New Roman" w:hAnsi="Times New Roman" w:cs="Times New Roman"/>
      <w:lang w:eastAsia="pt-BR"/>
    </w:rPr>
  </w:style>
  <w:style w:type="character" w:styleId="Nmerodepgina">
    <w:name w:val="page number"/>
    <w:basedOn w:val="Fontepargpadro"/>
    <w:uiPriority w:val="99"/>
    <w:semiHidden/>
    <w:unhideWhenUsed/>
    <w:rsid w:val="000A3826"/>
  </w:style>
  <w:style w:type="paragraph" w:styleId="Reviso">
    <w:name w:val="Revision"/>
    <w:hidden/>
    <w:uiPriority w:val="99"/>
    <w:semiHidden/>
    <w:rsid w:val="00977E17"/>
  </w:style>
  <w:style w:type="paragraph" w:styleId="Cabealho">
    <w:name w:val="header"/>
    <w:basedOn w:val="Normal"/>
    <w:link w:val="CabealhoChar"/>
    <w:unhideWhenUsed/>
    <w:rsid w:val="00AC0EA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AC0EA8"/>
    <w:rPr>
      <w:rFonts w:ascii="Times New Roman" w:eastAsia="Times New Roman" w:hAnsi="Times New Roman" w:cs="Times New Roman"/>
      <w:lang w:eastAsia="pt-BR"/>
    </w:rPr>
  </w:style>
  <w:style w:type="paragraph" w:styleId="Textodebalo">
    <w:name w:val="Balloon Text"/>
    <w:basedOn w:val="Normal"/>
    <w:link w:val="TextodebaloChar"/>
    <w:unhideWhenUsed/>
    <w:rsid w:val="00AC0EA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AC0EA8"/>
    <w:rPr>
      <w:rFonts w:ascii="Tahoma" w:eastAsia="Times New Roman" w:hAnsi="Tahoma" w:cs="Tahoma"/>
      <w:sz w:val="16"/>
      <w:szCs w:val="16"/>
      <w:lang w:eastAsia="pt-BR"/>
    </w:rPr>
  </w:style>
  <w:style w:type="paragraph" w:customStyle="1" w:styleId="Standard">
    <w:name w:val="Standard"/>
    <w:rsid w:val="003B34E0"/>
    <w:pPr>
      <w:widowControl w:val="0"/>
      <w:suppressAutoHyphens/>
      <w:autoSpaceDN w:val="0"/>
      <w:textAlignment w:val="baseline"/>
    </w:pPr>
    <w:rPr>
      <w:rFonts w:eastAsia="SimSun" w:cs="Tahoma"/>
      <w:kern w:val="3"/>
      <w:lang w:eastAsia="zh-CN" w:bidi="hi-IN"/>
    </w:rPr>
  </w:style>
  <w:style w:type="paragraph" w:customStyle="1" w:styleId="EPTabela">
    <w:name w:val="EP Tabela"/>
    <w:basedOn w:val="Normal"/>
    <w:rsid w:val="003B34E0"/>
    <w:pPr>
      <w:widowControl w:val="0"/>
      <w:suppressAutoHyphens/>
      <w:autoSpaceDN w:val="0"/>
      <w:jc w:val="center"/>
      <w:textAlignment w:val="baseline"/>
    </w:pPr>
    <w:rPr>
      <w:rFonts w:eastAsia="SimSun" w:cs="Arial"/>
      <w:b/>
      <w:kern w:val="3"/>
      <w:sz w:val="22"/>
      <w:lang w:eastAsia="ar-SA" w:bidi="hi-IN"/>
    </w:rPr>
  </w:style>
  <w:style w:type="paragraph" w:customStyle="1" w:styleId="EPConteudotabela">
    <w:name w:val="EP Conteudotabela"/>
    <w:basedOn w:val="Normal"/>
    <w:rsid w:val="003B34E0"/>
    <w:pPr>
      <w:widowControl w:val="0"/>
      <w:tabs>
        <w:tab w:val="left" w:pos="-302"/>
      </w:tabs>
      <w:suppressAutoHyphens/>
      <w:autoSpaceDN w:val="0"/>
      <w:spacing w:line="100" w:lineRule="atLeast"/>
      <w:ind w:left="23" w:firstLine="45"/>
      <w:textAlignment w:val="baseline"/>
    </w:pPr>
    <w:rPr>
      <w:rFonts w:eastAsia="SimSun" w:cs="Arial"/>
      <w:kern w:val="3"/>
      <w:lang w:eastAsia="ar-SA" w:bidi="hi-IN"/>
    </w:rPr>
  </w:style>
  <w:style w:type="paragraph" w:customStyle="1" w:styleId="Textbody">
    <w:name w:val="Text body"/>
    <w:basedOn w:val="Standard"/>
    <w:rsid w:val="003B34E0"/>
    <w:pPr>
      <w:spacing w:after="120"/>
    </w:pPr>
  </w:style>
  <w:style w:type="paragraph" w:customStyle="1" w:styleId="TableContents">
    <w:name w:val="Table Contents"/>
    <w:basedOn w:val="Standard"/>
    <w:rsid w:val="003B34E0"/>
    <w:pPr>
      <w:suppressLineNumbers/>
    </w:pPr>
  </w:style>
  <w:style w:type="table" w:styleId="Tabelacomgrade">
    <w:name w:val="Table Grid"/>
    <w:basedOn w:val="Tabelanormal"/>
    <w:rsid w:val="00BA1999"/>
    <w:pPr>
      <w:ind w:left="709" w:hanging="357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har"/>
    <w:unhideWhenUsed/>
    <w:rsid w:val="00BA1999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BA1999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basedOn w:val="Fontepargpadro"/>
    <w:unhideWhenUsed/>
    <w:rsid w:val="00BA1999"/>
    <w:rPr>
      <w:vertAlign w:val="superscript"/>
    </w:rPr>
  </w:style>
  <w:style w:type="paragraph" w:styleId="Corpodetexto">
    <w:name w:val="Body Text"/>
    <w:basedOn w:val="Normal"/>
    <w:link w:val="CorpodetextoChar"/>
    <w:qFormat/>
    <w:rsid w:val="0007345C"/>
    <w:pPr>
      <w:widowControl w:val="0"/>
      <w:autoSpaceDE w:val="0"/>
      <w:autoSpaceDN w:val="0"/>
    </w:pPr>
    <w:rPr>
      <w:b/>
      <w:bCs/>
      <w:sz w:val="27"/>
      <w:szCs w:val="27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rsid w:val="0007345C"/>
    <w:rPr>
      <w:rFonts w:ascii="Times New Roman" w:eastAsia="Times New Roman" w:hAnsi="Times New Roman" w:cs="Times New Roman"/>
      <w:b/>
      <w:bCs/>
      <w:sz w:val="27"/>
      <w:szCs w:val="27"/>
      <w:lang w:val="pt-PT"/>
    </w:rPr>
  </w:style>
  <w:style w:type="character" w:customStyle="1" w:styleId="halyaf">
    <w:name w:val="halyaf"/>
    <w:rsid w:val="0007345C"/>
  </w:style>
  <w:style w:type="paragraph" w:customStyle="1" w:styleId="Default">
    <w:name w:val="Default"/>
    <w:rsid w:val="00A63633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customStyle="1" w:styleId="SemEspaamento1">
    <w:name w:val="Sem Espaçamento1"/>
    <w:rsid w:val="005B5407"/>
    <w:rPr>
      <w:rFonts w:ascii="Calibri" w:hAnsi="Calibri" w:cs="Calibri"/>
      <w:sz w:val="22"/>
      <w:szCs w:val="22"/>
    </w:rPr>
  </w:style>
  <w:style w:type="paragraph" w:customStyle="1" w:styleId="SemEspaamento2">
    <w:name w:val="Sem Espaçamento2"/>
    <w:rsid w:val="005B5407"/>
    <w:rPr>
      <w:rFonts w:ascii="Calibri" w:hAnsi="Calibri" w:cs="Calibri"/>
      <w:sz w:val="22"/>
      <w:szCs w:val="22"/>
    </w:rPr>
  </w:style>
  <w:style w:type="character" w:customStyle="1" w:styleId="SemEspaamentoChar">
    <w:name w:val="Sem Espaçamento Char"/>
    <w:link w:val="SemEspaamento"/>
    <w:uiPriority w:val="1"/>
    <w:locked/>
    <w:rsid w:val="005B5407"/>
  </w:style>
  <w:style w:type="paragraph" w:styleId="SemEspaamento">
    <w:name w:val="No Spacing"/>
    <w:basedOn w:val="Normal"/>
    <w:link w:val="SemEspaamentoChar"/>
    <w:uiPriority w:val="1"/>
    <w:qFormat/>
    <w:rsid w:val="005B5407"/>
    <w:rPr>
      <w:rFonts w:asciiTheme="minorHAnsi" w:eastAsiaTheme="minorHAnsi" w:hAnsiTheme="minorHAnsi" w:cstheme="minorBidi"/>
      <w:lang w:eastAsia="en-US"/>
    </w:rPr>
  </w:style>
  <w:style w:type="paragraph" w:styleId="TextosemFormatao">
    <w:name w:val="Plain Text"/>
    <w:basedOn w:val="Normal"/>
    <w:link w:val="TextosemFormataoChar"/>
    <w:uiPriority w:val="99"/>
    <w:rsid w:val="005B5407"/>
    <w:rPr>
      <w:rFonts w:ascii="Courier New" w:hAnsi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B5407"/>
    <w:rPr>
      <w:rFonts w:ascii="Courier New" w:eastAsia="Times New Roman" w:hAnsi="Courier New" w:cs="Times New Roman"/>
      <w:sz w:val="20"/>
      <w:szCs w:val="20"/>
      <w:lang w:eastAsia="pt-BR"/>
    </w:rPr>
  </w:style>
  <w:style w:type="paragraph" w:customStyle="1" w:styleId="SemEspaamento3">
    <w:name w:val="Sem Espaçamento3"/>
    <w:rsid w:val="005B5407"/>
    <w:rPr>
      <w:rFonts w:ascii="Calibri" w:hAnsi="Calibri" w:cs="Calibri"/>
      <w:sz w:val="22"/>
      <w:szCs w:val="22"/>
    </w:rPr>
  </w:style>
  <w:style w:type="paragraph" w:customStyle="1" w:styleId="PADRO">
    <w:name w:val="PADRÃO"/>
    <w:rsid w:val="00C463DC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ascii="Ecofont_Spranq_eco_Sans" w:eastAsia="WenQuanYi Micro Hei" w:hAnsi="Ecofont_Spranq_eco_Sans" w:cs="Lohit Hindi"/>
      <w:sz w:val="20"/>
      <w:lang w:eastAsia="zh-CN" w:bidi="hi-IN"/>
    </w:rPr>
  </w:style>
  <w:style w:type="paragraph" w:styleId="Corpodetexto3">
    <w:name w:val="Body Text 3"/>
    <w:basedOn w:val="Normal"/>
    <w:link w:val="Corpodetexto3Char"/>
    <w:rsid w:val="00F92A9C"/>
    <w:rPr>
      <w:szCs w:val="20"/>
    </w:rPr>
  </w:style>
  <w:style w:type="character" w:customStyle="1" w:styleId="Corpodetexto3Char">
    <w:name w:val="Corpo de texto 3 Char"/>
    <w:basedOn w:val="Fontepargpadro"/>
    <w:link w:val="Corpodetexto3"/>
    <w:rsid w:val="00F92A9C"/>
    <w:rPr>
      <w:rFonts w:ascii="Times New Roman" w:eastAsia="Times New Roman" w:hAnsi="Times New Roman" w:cs="Times New Roman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F92A9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F92A9C"/>
    <w:rPr>
      <w:rFonts w:ascii="Times New Roman" w:eastAsia="Times New Roman" w:hAnsi="Times New Roman" w:cs="Times New Roman"/>
      <w:lang w:eastAsia="pt-BR"/>
    </w:rPr>
  </w:style>
  <w:style w:type="paragraph" w:styleId="Recuodecorpodetexto3">
    <w:name w:val="Body Text Indent 3"/>
    <w:basedOn w:val="Normal"/>
    <w:link w:val="Recuodecorpodetexto3Char"/>
    <w:rsid w:val="00F92A9C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F92A9C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styleId="Forte">
    <w:name w:val="Strong"/>
    <w:uiPriority w:val="22"/>
    <w:qFormat/>
    <w:rsid w:val="00F92A9C"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F92A9C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92A9C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F92A9C"/>
    <w:pPr>
      <w:ind w:left="177" w:right="168"/>
      <w:jc w:val="center"/>
    </w:pPr>
    <w:rPr>
      <w:rFonts w:ascii="Arial" w:eastAsia="Arial" w:hAnsi="Arial" w:cs="Arial"/>
      <w:lang w:val="pt-PT" w:eastAsia="en-US"/>
    </w:rPr>
  </w:style>
  <w:style w:type="paragraph" w:customStyle="1" w:styleId="Nivel2">
    <w:name w:val="Nivel 2"/>
    <w:link w:val="Nivel2Char"/>
    <w:qFormat/>
    <w:rsid w:val="00F92A9C"/>
    <w:pPr>
      <w:numPr>
        <w:ilvl w:val="1"/>
        <w:numId w:val="3"/>
      </w:numPr>
      <w:spacing w:before="120" w:after="120" w:line="276" w:lineRule="auto"/>
      <w:jc w:val="both"/>
    </w:pPr>
    <w:rPr>
      <w:rFonts w:ascii="Ecofont_Spranq_eco_Sans" w:eastAsia="Arial Unicode MS" w:hAnsi="Ecofont_Spranq_eco_Sans"/>
      <w:sz w:val="20"/>
      <w:szCs w:val="20"/>
    </w:rPr>
  </w:style>
  <w:style w:type="paragraph" w:customStyle="1" w:styleId="Nivel1">
    <w:name w:val="Nivel 1"/>
    <w:basedOn w:val="Nivel2"/>
    <w:next w:val="Nivel2"/>
    <w:qFormat/>
    <w:rsid w:val="00F92A9C"/>
    <w:pPr>
      <w:numPr>
        <w:ilvl w:val="0"/>
      </w:numPr>
      <w:tabs>
        <w:tab w:val="num" w:pos="360"/>
        <w:tab w:val="num" w:pos="1065"/>
      </w:tabs>
      <w:ind w:left="858" w:hanging="432"/>
    </w:pPr>
    <w:rPr>
      <w:rFonts w:cs="Arial"/>
      <w:b/>
    </w:rPr>
  </w:style>
  <w:style w:type="paragraph" w:customStyle="1" w:styleId="Nivel3">
    <w:name w:val="Nivel 3"/>
    <w:basedOn w:val="Nivel2"/>
    <w:link w:val="Nivel3Char"/>
    <w:qFormat/>
    <w:rsid w:val="00F92A9C"/>
    <w:pPr>
      <w:numPr>
        <w:ilvl w:val="2"/>
      </w:numPr>
      <w:tabs>
        <w:tab w:val="num" w:pos="360"/>
        <w:tab w:val="num" w:pos="2505"/>
      </w:tabs>
      <w:ind w:left="2505"/>
    </w:pPr>
    <w:rPr>
      <w:rFonts w:cs="Arial"/>
      <w:color w:val="000000"/>
    </w:rPr>
  </w:style>
  <w:style w:type="paragraph" w:customStyle="1" w:styleId="Nivel4">
    <w:name w:val="Nivel 4"/>
    <w:basedOn w:val="Nivel3"/>
    <w:qFormat/>
    <w:rsid w:val="00F92A9C"/>
    <w:pPr>
      <w:numPr>
        <w:ilvl w:val="3"/>
      </w:numPr>
      <w:tabs>
        <w:tab w:val="num" w:pos="360"/>
        <w:tab w:val="num" w:pos="2160"/>
        <w:tab w:val="num" w:pos="2505"/>
        <w:tab w:val="num" w:pos="3225"/>
      </w:tabs>
      <w:ind w:left="3225"/>
    </w:pPr>
    <w:rPr>
      <w:color w:val="auto"/>
    </w:rPr>
  </w:style>
  <w:style w:type="paragraph" w:customStyle="1" w:styleId="Nivel5">
    <w:name w:val="Nivel 5"/>
    <w:basedOn w:val="Nivel4"/>
    <w:qFormat/>
    <w:rsid w:val="00F92A9C"/>
    <w:pPr>
      <w:numPr>
        <w:ilvl w:val="4"/>
      </w:numPr>
      <w:tabs>
        <w:tab w:val="num" w:pos="360"/>
        <w:tab w:val="num" w:pos="2160"/>
        <w:tab w:val="num" w:pos="3945"/>
      </w:tabs>
      <w:ind w:left="2232"/>
    </w:pPr>
  </w:style>
  <w:style w:type="character" w:customStyle="1" w:styleId="Nivel2Char">
    <w:name w:val="Nivel 2 Char"/>
    <w:basedOn w:val="Fontepargpadro"/>
    <w:link w:val="Nivel2"/>
    <w:locked/>
    <w:rsid w:val="00F92A9C"/>
    <w:rPr>
      <w:rFonts w:ascii="Ecofont_Spranq_eco_Sans" w:eastAsia="Arial Unicode MS" w:hAnsi="Ecofont_Spranq_eco_Sans" w:cs="Times New Roman"/>
      <w:sz w:val="20"/>
      <w:szCs w:val="20"/>
      <w:lang w:eastAsia="pt-BR"/>
    </w:rPr>
  </w:style>
  <w:style w:type="character" w:customStyle="1" w:styleId="Nivel3Char">
    <w:name w:val="Nivel 3 Char"/>
    <w:basedOn w:val="Fontepargpadro"/>
    <w:link w:val="Nivel3"/>
    <w:rsid w:val="00F92A9C"/>
    <w:rPr>
      <w:rFonts w:ascii="Ecofont_Spranq_eco_Sans" w:eastAsia="Arial Unicode MS" w:hAnsi="Ecofont_Spranq_eco_Sans" w:cs="Arial"/>
      <w:color w:val="000000"/>
      <w:sz w:val="20"/>
      <w:szCs w:val="20"/>
      <w:lang w:eastAsia="pt-BR"/>
    </w:rPr>
  </w:style>
  <w:style w:type="character" w:customStyle="1" w:styleId="selectable-text">
    <w:name w:val="selectable-text"/>
    <w:basedOn w:val="Fontepargpadro"/>
    <w:rsid w:val="00F92A9C"/>
  </w:style>
  <w:style w:type="paragraph" w:customStyle="1" w:styleId="ParagraphStyle">
    <w:name w:val="Paragraph Style"/>
    <w:rsid w:val="001744E8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lang w:val="x-none"/>
    </w:rPr>
  </w:style>
  <w:style w:type="paragraph" w:customStyle="1" w:styleId="Right">
    <w:name w:val="Right"/>
    <w:uiPriority w:val="99"/>
    <w:rsid w:val="001744E8"/>
    <w:pPr>
      <w:widowControl w:val="0"/>
      <w:autoSpaceDE w:val="0"/>
      <w:autoSpaceDN w:val="0"/>
      <w:adjustRightInd w:val="0"/>
      <w:jc w:val="right"/>
    </w:pPr>
    <w:rPr>
      <w:rFonts w:ascii="Arial" w:eastAsiaTheme="minorEastAsia" w:hAnsi="Arial" w:cs="Arial"/>
      <w:lang w:val="x-none"/>
    </w:rPr>
  </w:style>
  <w:style w:type="character" w:customStyle="1" w:styleId="Normaltext">
    <w:name w:val="Normal text"/>
    <w:uiPriority w:val="99"/>
    <w:rsid w:val="001744E8"/>
    <w:rPr>
      <w:sz w:val="20"/>
      <w:szCs w:val="20"/>
    </w:rPr>
  </w:style>
  <w:style w:type="table" w:customStyle="1" w:styleId="a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0">
    <w:basedOn w:val="TableNormal4"/>
    <w:tblPr>
      <w:tblStyleRowBandSize w:val="1"/>
      <w:tblStyleColBandSize w:val="1"/>
    </w:tblPr>
  </w:style>
  <w:style w:type="table" w:customStyle="1" w:styleId="a1">
    <w:basedOn w:val="TableNormal4"/>
    <w:tblPr>
      <w:tblStyleRowBandSize w:val="1"/>
      <w:tblStyleColBandSize w:val="1"/>
    </w:tblPr>
  </w:style>
  <w:style w:type="table" w:customStyle="1" w:styleId="a2">
    <w:basedOn w:val="TableNormal4"/>
    <w:tblPr>
      <w:tblStyleRowBandSize w:val="1"/>
      <w:tblStyleColBandSize w:val="1"/>
    </w:tblPr>
  </w:style>
  <w:style w:type="table" w:customStyle="1" w:styleId="a3">
    <w:basedOn w:val="TableNormal4"/>
    <w:tblPr>
      <w:tblStyleRowBandSize w:val="1"/>
      <w:tblStyleColBandSize w:val="1"/>
    </w:tblPr>
  </w:style>
  <w:style w:type="table" w:customStyle="1" w:styleId="a4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</w:tblPr>
  </w:style>
  <w:style w:type="table" w:customStyle="1" w:styleId="a7">
    <w:basedOn w:val="TableNormal4"/>
    <w:tblPr>
      <w:tblStyleRowBandSize w:val="1"/>
      <w:tblStyleColBandSize w:val="1"/>
    </w:tblPr>
  </w:style>
  <w:style w:type="table" w:customStyle="1" w:styleId="a8">
    <w:basedOn w:val="TableNormal4"/>
    <w:tblPr>
      <w:tblStyleRowBandSize w:val="1"/>
      <w:tblStyleColBandSize w:val="1"/>
    </w:tblPr>
  </w:style>
  <w:style w:type="table" w:customStyle="1" w:styleId="a9">
    <w:basedOn w:val="TableNormal4"/>
    <w:tblPr>
      <w:tblStyleRowBandSize w:val="1"/>
      <w:tblStyleColBandSize w:val="1"/>
    </w:tblPr>
  </w:style>
  <w:style w:type="table" w:customStyle="1" w:styleId="aa">
    <w:basedOn w:val="TableNormal4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</w:tblPr>
  </w:style>
  <w:style w:type="table" w:customStyle="1" w:styleId="ad">
    <w:basedOn w:val="TableNormal4"/>
    <w:tblPr>
      <w:tblStyleRowBandSize w:val="1"/>
      <w:tblStyleColBandSize w:val="1"/>
    </w:tblPr>
  </w:style>
  <w:style w:type="table" w:customStyle="1" w:styleId="ae">
    <w:basedOn w:val="TableNormal4"/>
    <w:tblPr>
      <w:tblStyleRowBandSize w:val="1"/>
      <w:tblStyleColBandSize w:val="1"/>
    </w:tblPr>
  </w:style>
  <w:style w:type="table" w:customStyle="1" w:styleId="af">
    <w:basedOn w:val="TableNormal4"/>
    <w:tblPr>
      <w:tblStyleRowBandSize w:val="1"/>
      <w:tblStyleColBandSize w:val="1"/>
    </w:tblPr>
  </w:style>
  <w:style w:type="table" w:customStyle="1" w:styleId="af0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c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d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e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0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1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2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3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4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5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6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7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8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9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a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b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c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d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e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0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1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2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3">
    <w:basedOn w:val="TableNormal2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4">
    <w:basedOn w:val="TableNormal2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f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7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8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f9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a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b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c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d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e">
    <w:basedOn w:val="TableNormal0"/>
    <w:tblPr>
      <w:tblStyleRowBandSize w:val="1"/>
      <w:tblStyleColBandSize w:val="1"/>
      <w:tblCellMar>
        <w:top w:w="0" w:type="dxa"/>
        <w:left w:w="1" w:type="dxa"/>
        <w:bottom w:w="0" w:type="dxa"/>
        <w:right w:w="1" w:type="dxa"/>
      </w:tblCellMar>
    </w:tblPr>
  </w:style>
  <w:style w:type="table" w:customStyle="1" w:styleId="affff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Myb/qXtszjytGOxA0wodNtkahw==">CgMxLjAaHwoBMBIaChgICVIUChJ0YWJsZS54dmp5OW83NHdnMzEaHwoBMRIaChgICVIUChJ0YWJsZS5id3VuYWZuMjVrZnAaHwoBMhIaChgICVIUChJ0YWJsZS52MjU4dzF5cDU3NHYaHwoBMxIaChgICVIUChJ0YWJsZS5yeGpoajVycjRsNXoaHwoBNBIaChgICVIUChJ0YWJsZS42bzFrOWRmd2t4MXcyDmguY211cTBjbHplbWd5Mg5oLjI0dmxjNDJyY3pzejIJaC4xZm9iOXRlOAByITFaeWo0NWpYNFRKQ21lM2JNMXpNMnBtaGp1S1BqVjlV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4885</Words>
  <Characters>26381</Characters>
  <Application>Microsoft Office Word</Application>
  <DocSecurity>0</DocSecurity>
  <Lines>219</Lines>
  <Paragraphs>62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Priscila Ramos Netto Viana Priscila Ramos Netto Viana</dc:creator>
  <cp:lastModifiedBy>Cliente</cp:lastModifiedBy>
  <cp:revision>4</cp:revision>
  <cp:lastPrinted>2026-03-05T19:40:00Z</cp:lastPrinted>
  <dcterms:created xsi:type="dcterms:W3CDTF">2026-03-05T19:39:00Z</dcterms:created>
  <dcterms:modified xsi:type="dcterms:W3CDTF">2026-03-05T19:42:00Z</dcterms:modified>
</cp:coreProperties>
</file>